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5A76BB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5A76BB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5A76BB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5A76BB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1578F6EC" w14:textId="77777777" w:rsidR="00492981" w:rsidRPr="00F07C80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92981" w:rsidRPr="00F07C80">
        <w:rPr>
          <w:rFonts w:ascii="Times New Roman" w:hAnsi="Times New Roman"/>
          <w:b/>
          <w:bCs/>
          <w:sz w:val="24"/>
          <w:szCs w:val="24"/>
        </w:rPr>
        <w:t>Система денежных отношений, связанных с формированием и использованием капитала, денежных фондов и доходов хозяйствующих субъектов, называется:</w:t>
      </w:r>
    </w:p>
    <w:p w14:paraId="402EF4C4" w14:textId="77777777" w:rsidR="00492981" w:rsidRPr="00F07C80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92981" w:rsidRPr="00F07C80">
        <w:rPr>
          <w:rFonts w:ascii="Times New Roman" w:hAnsi="Times New Roman"/>
          <w:sz w:val="24"/>
          <w:szCs w:val="24"/>
        </w:rPr>
        <w:t>управлением финансовыми ресурсами предприятий;</w:t>
      </w:r>
    </w:p>
    <w:p w14:paraId="59F80779" w14:textId="77777777" w:rsidR="00492981" w:rsidRPr="00F07C80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92981" w:rsidRPr="00F07C80">
        <w:rPr>
          <w:rFonts w:ascii="Times New Roman" w:hAnsi="Times New Roman"/>
          <w:sz w:val="24"/>
          <w:szCs w:val="24"/>
        </w:rPr>
        <w:t>финансами предприятий;</w:t>
      </w:r>
    </w:p>
    <w:p w14:paraId="7DF47AB8" w14:textId="32DC0C2B" w:rsidR="0061589B" w:rsidRPr="00F07C80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92981" w:rsidRPr="00F07C80">
        <w:rPr>
          <w:rFonts w:ascii="Times New Roman" w:hAnsi="Times New Roman"/>
          <w:sz w:val="24"/>
          <w:szCs w:val="24"/>
        </w:rPr>
        <w:t>финансовой деятельностью предприятий;</w:t>
      </w:r>
    </w:p>
    <w:p w14:paraId="5FAC0516" w14:textId="77777777" w:rsidR="009D085F" w:rsidRPr="00F07C80" w:rsidRDefault="009D085F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076A00" w14:textId="77777777" w:rsidR="005B4C54" w:rsidRPr="00F07C80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hAnsi="Times New Roman" w:cs="Times New Roman"/>
          <w:b/>
          <w:sz w:val="24"/>
          <w:szCs w:val="24"/>
        </w:rPr>
        <w:t>2.</w:t>
      </w:r>
      <w:r w:rsidRPr="00F07C80">
        <w:rPr>
          <w:rFonts w:ascii="Times New Roman" w:hAnsi="Times New Roman" w:cs="Times New Roman"/>
          <w:sz w:val="24"/>
          <w:szCs w:val="24"/>
        </w:rPr>
        <w:t xml:space="preserve"> </w:t>
      </w:r>
      <w:r w:rsidR="005B4C54" w:rsidRPr="00F07C80">
        <w:rPr>
          <w:rFonts w:ascii="Times New Roman" w:hAnsi="Times New Roman"/>
          <w:b/>
          <w:bCs/>
          <w:sz w:val="24"/>
          <w:szCs w:val="24"/>
        </w:rPr>
        <w:t>Выберите лучший по эффективности и запасу финансовой прочности проект по следующим показателям: Средневзвешенная стоимость капитала и внутренняя норма рентабельности (%) у проекта А - 28 и 25; Б - 25 и 45; В - 35 и 35:</w:t>
      </w:r>
    </w:p>
    <w:p w14:paraId="32C058B7" w14:textId="181834F5" w:rsidR="005B4C54" w:rsidRPr="00F07C80" w:rsidRDefault="00A908B1" w:rsidP="005B4C54">
      <w:pPr>
        <w:pStyle w:val="a9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A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5B4C54" w:rsidRPr="00F07C80">
        <w:rPr>
          <w:rFonts w:ascii="Times New Roman" w:hAnsi="Times New Roman"/>
          <w:sz w:val="24"/>
        </w:rPr>
        <w:t>проект Б</w:t>
      </w:r>
    </w:p>
    <w:p w14:paraId="122AACDB" w14:textId="5034596B" w:rsidR="00AF7CF6" w:rsidRPr="00F07C80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5B4C54" w:rsidRPr="00F07C80">
        <w:rPr>
          <w:rFonts w:ascii="Times New Roman" w:hAnsi="Times New Roman"/>
          <w:sz w:val="24"/>
          <w:szCs w:val="24"/>
        </w:rPr>
        <w:t>проект В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F07C80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5329A76D" w:rsidR="00AF7CF6" w:rsidRPr="00F07C80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B4C54" w:rsidRPr="00F07C80">
              <w:rPr>
                <w:rFonts w:ascii="Times New Roman" w:hAnsi="Times New Roman"/>
                <w:sz w:val="24"/>
                <w:szCs w:val="24"/>
              </w:rPr>
              <w:t>проект А</w:t>
            </w:r>
          </w:p>
        </w:tc>
      </w:tr>
    </w:tbl>
    <w:p w14:paraId="5EE7C2AF" w14:textId="228106B0" w:rsidR="00990633" w:rsidRPr="00F07C80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792091" w14:textId="77777777" w:rsidR="00492981" w:rsidRPr="00F07C80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b/>
          <w:sz w:val="24"/>
          <w:szCs w:val="24"/>
        </w:rPr>
        <w:t>3</w:t>
      </w:r>
      <w:r w:rsidRPr="00F07C80">
        <w:rPr>
          <w:rFonts w:ascii="Times New Roman" w:hAnsi="Times New Roman" w:cs="Times New Roman"/>
          <w:sz w:val="24"/>
          <w:szCs w:val="24"/>
        </w:rPr>
        <w:t>.</w:t>
      </w:r>
      <w:r w:rsidR="00E66CDE" w:rsidRPr="00F07C80">
        <w:rPr>
          <w:rFonts w:ascii="Times New Roman" w:hAnsi="Times New Roman" w:cs="Times New Roman"/>
          <w:sz w:val="24"/>
          <w:szCs w:val="24"/>
        </w:rPr>
        <w:t xml:space="preserve"> </w:t>
      </w:r>
      <w:r w:rsidR="00492981" w:rsidRPr="00F07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требуемую сумму вклада, чтобы через год получить накопления в сумме 100 тыс. у.е. Банк начисляет проценты по ставке 25% годовых:</w:t>
      </w:r>
    </w:p>
    <w:p w14:paraId="17493E24" w14:textId="77777777" w:rsidR="00492981" w:rsidRPr="00F07C80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92981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40 тыс. у.е.</w:t>
      </w:r>
    </w:p>
    <w:p w14:paraId="1D6B9E15" w14:textId="6AF0B06D" w:rsidR="0078649C" w:rsidRPr="00F07C80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92981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75 тыс. у.е.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F07C80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F07C80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11D66D78" w14:textId="77777777" w:rsidR="00492981" w:rsidRPr="00F07C80" w:rsidRDefault="00A908B1" w:rsidP="00492981">
                  <w:pPr>
                    <w:pStyle w:val="a9"/>
                    <w:ind w:left="0" w:hanging="105"/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</w:pPr>
                  <w:r w:rsidRPr="00F07C80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F07C80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492981" w:rsidRPr="00F07C80"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  <w:t xml:space="preserve">80 тыс. у.е.;                  </w:t>
                  </w:r>
                </w:p>
                <w:p w14:paraId="056CDD0C" w14:textId="6A324944" w:rsidR="00AF7CF6" w:rsidRPr="00F07C80" w:rsidRDefault="00492981" w:rsidP="00492981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F07C80"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  <w:t>FDPV =1 / (1 + 25</w:t>
                  </w:r>
                  <w:proofErr w:type="gramStart"/>
                  <w:r w:rsidRPr="00F07C80"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  <w:t>%)^</w:t>
                  </w:r>
                  <w:proofErr w:type="gramEnd"/>
                  <w:r w:rsidRPr="00F07C80"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  <w:t>1 = 0.8 x 100 = 80</w:t>
                  </w:r>
                </w:p>
              </w:tc>
            </w:tr>
          </w:tbl>
          <w:p w14:paraId="449C4600" w14:textId="1E142219" w:rsidR="0078649C" w:rsidRPr="00F07C80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F07C80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51E67" w14:textId="77777777" w:rsidR="00C44A0E" w:rsidRPr="00F07C80" w:rsidRDefault="000526E7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44A0E" w:rsidRPr="00F07C80">
        <w:rPr>
          <w:rFonts w:ascii="Times New Roman" w:hAnsi="Times New Roman" w:cs="Times New Roman"/>
          <w:b/>
          <w:bCs/>
          <w:sz w:val="24"/>
          <w:szCs w:val="24"/>
        </w:rPr>
        <w:t>Из приведенных ниже компонентов оборотных активов выберите наиболее ликвидный:</w:t>
      </w:r>
    </w:p>
    <w:p w14:paraId="688BF7F9" w14:textId="77777777" w:rsidR="00C44A0E" w:rsidRPr="00F07C80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производственные запасы;</w:t>
      </w:r>
    </w:p>
    <w:p w14:paraId="64744064" w14:textId="4AE5D1A8" w:rsidR="00197893" w:rsidRPr="00F07C80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краткосрочные финансовые вложения;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F07C80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1B55D517" w:rsidR="00197893" w:rsidRPr="00F07C80" w:rsidRDefault="00A908B1" w:rsidP="000755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44A0E" w:rsidRPr="00F07C80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задолженность;</w:t>
            </w:r>
          </w:p>
        </w:tc>
      </w:tr>
      <w:tr w:rsidR="00197893" w:rsidRPr="00F07C80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F07C80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6E624B2C" w:rsidR="00286B54" w:rsidRPr="00F07C80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A944C2" w:rsidRPr="00F07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Прибыльность одной акции характеризует: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F07C80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5DF7A768" w:rsidR="00286B54" w:rsidRPr="00F07C80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платежеспособность предприятия;</w:t>
            </w:r>
          </w:p>
        </w:tc>
      </w:tr>
    </w:tbl>
    <w:p w14:paraId="6F39D7E2" w14:textId="70524DF5" w:rsidR="0078649C" w:rsidRPr="00F07C80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F07C80">
        <w:rPr>
          <w:rFonts w:ascii="Times New Roman" w:hAnsi="Times New Roman" w:cs="Times New Roman"/>
          <w:sz w:val="24"/>
          <w:szCs w:val="24"/>
        </w:rPr>
        <w:t xml:space="preserve"> </w:t>
      </w:r>
      <w:r w:rsidR="00A944C2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деловую активность предприятия;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F07C80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31BA11E2" w:rsidR="0078649C" w:rsidRPr="00F07C80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рыночную активность предприятия;</w:t>
            </w:r>
          </w:p>
        </w:tc>
      </w:tr>
    </w:tbl>
    <w:p w14:paraId="07615362" w14:textId="77777777" w:rsidR="001C2035" w:rsidRPr="00F07C80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411520A" w14:textId="77777777" w:rsidR="00C44A0E" w:rsidRPr="00F07C80" w:rsidRDefault="000526E7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C80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C44A0E" w:rsidRPr="00F07C80">
        <w:rPr>
          <w:rFonts w:ascii="Times New Roman" w:hAnsi="Times New Roman" w:cs="Times New Roman"/>
          <w:b/>
          <w:bCs/>
          <w:sz w:val="24"/>
          <w:szCs w:val="24"/>
        </w:rPr>
        <w:t>Прогнозный отчет о движении денежных средств разрабатывается непосредственно на основе:</w:t>
      </w:r>
    </w:p>
    <w:p w14:paraId="7F306A58" w14:textId="77777777" w:rsidR="00C44A0E" w:rsidRPr="00F07C80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бюджета капитальных вложении;</w:t>
      </w:r>
    </w:p>
    <w:p w14:paraId="13A08AD9" w14:textId="5A72B779" w:rsidR="001E209A" w:rsidRPr="00F07C80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долгосрочного прогноза объема продаж;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F07C80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699A5A3A" w:rsidR="00CF74BE" w:rsidRPr="00F07C80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0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C44A0E" w:rsidRPr="00F07C80">
              <w:rPr>
                <w:rFonts w:ascii="Times New Roman" w:hAnsi="Times New Roman" w:cs="Times New Roman"/>
                <w:sz w:val="24"/>
                <w:szCs w:val="24"/>
              </w:rPr>
              <w:t>прогнозного отчета о прибылях и убытках;</w:t>
            </w:r>
          </w:p>
        </w:tc>
      </w:tr>
    </w:tbl>
    <w:p w14:paraId="693391F1" w14:textId="77777777" w:rsidR="00D75933" w:rsidRPr="00F07C80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F07C80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73B426CD" w:rsidR="00C2390D" w:rsidRPr="00F07C80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C8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A944C2" w:rsidRPr="00F07C80">
              <w:rPr>
                <w:rFonts w:ascii="Times New Roman" w:hAnsi="Times New Roman"/>
                <w:b/>
                <w:bCs/>
                <w:sz w:val="24"/>
                <w:szCs w:val="24"/>
              </w:rPr>
              <w:t>Корпоративное управление охватывает отношения между:</w:t>
            </w:r>
          </w:p>
        </w:tc>
      </w:tr>
    </w:tbl>
    <w:p w14:paraId="041F6DD7" w14:textId="44C57A51" w:rsidR="00A944C2" w:rsidRPr="00F07C80" w:rsidRDefault="00A908B1" w:rsidP="00A944C2">
      <w:pPr>
        <w:pStyle w:val="a9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A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A944C2" w:rsidRPr="00F07C80">
        <w:rPr>
          <w:rFonts w:ascii="Times New Roman" w:hAnsi="Times New Roman"/>
          <w:sz w:val="24"/>
        </w:rPr>
        <w:t>акционерами компании и советами директоров</w:t>
      </w:r>
    </w:p>
    <w:p w14:paraId="25AEDA97" w14:textId="75D00637" w:rsidR="001E209A" w:rsidRPr="00F07C80" w:rsidRDefault="00A908B1" w:rsidP="000A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944C2" w:rsidRPr="00F07C80">
        <w:rPr>
          <w:rFonts w:ascii="Times New Roman" w:hAnsi="Times New Roman"/>
          <w:sz w:val="24"/>
          <w:szCs w:val="24"/>
        </w:rPr>
        <w:t>советами директоров и топ-менеджментом компании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F07C80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2B588A33" w14:textId="77777777" w:rsidR="0007551C" w:rsidRPr="00F07C80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hAnsi="Times New Roman"/>
                <w:sz w:val="24"/>
                <w:szCs w:val="24"/>
              </w:rPr>
              <w:t>акционерами компании, советами директоров и топ-менеджментом компании</w:t>
            </w:r>
            <w:r w:rsidR="00A944C2" w:rsidRPr="00F07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 xml:space="preserve"> </w:t>
            </w:r>
          </w:p>
          <w:p w14:paraId="4004897B" w14:textId="1375DAD3" w:rsidR="00A944C2" w:rsidRPr="00F07C80" w:rsidRDefault="00A944C2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6689A482" w14:textId="77777777" w:rsidR="00492981" w:rsidRPr="00F07C80" w:rsidRDefault="000526E7" w:rsidP="00492981">
      <w:pPr>
        <w:pStyle w:val="aa"/>
        <w:rPr>
          <w:rFonts w:eastAsia="Calibri"/>
          <w:lang w:eastAsia="ru-RU"/>
        </w:rPr>
      </w:pPr>
      <w:r w:rsidRPr="00F07C80">
        <w:rPr>
          <w:rFonts w:eastAsia="Times New Roman"/>
          <w:b/>
          <w:lang w:eastAsia="ru-RU"/>
        </w:rPr>
        <w:t xml:space="preserve">8. </w:t>
      </w:r>
      <w:r w:rsidR="00492981" w:rsidRPr="00F07C80">
        <w:rPr>
          <w:rFonts w:eastAsia="Times New Roman"/>
          <w:b/>
          <w:bCs/>
          <w:kern w:val="0"/>
          <w:lang w:eastAsia="ru-RU"/>
          <w14:numSpacing w14:val="default"/>
        </w:rPr>
        <w:t>Коэффициент обновления основных производственных фондов (ОПФ) рассчитывается как отношение:</w:t>
      </w:r>
    </w:p>
    <w:p w14:paraId="0F5B11AE" w14:textId="77777777" w:rsidR="00492981" w:rsidRPr="00F07C80" w:rsidRDefault="00A908B1" w:rsidP="00492981">
      <w:pPr>
        <w:pStyle w:val="aa"/>
        <w:rPr>
          <w:rFonts w:eastAsia="Calibri"/>
          <w:lang w:eastAsia="ru-RU"/>
        </w:rPr>
      </w:pPr>
      <w:r w:rsidRPr="00F07C80">
        <w:rPr>
          <w:rFonts w:eastAsia="Calibri"/>
          <w:lang w:val="en-US" w:eastAsia="ru-RU"/>
        </w:rPr>
        <w:t>A</w:t>
      </w:r>
      <w:r w:rsidRPr="00F07C80">
        <w:rPr>
          <w:rFonts w:eastAsia="Calibri"/>
          <w:lang w:eastAsia="ru-RU"/>
        </w:rPr>
        <w:t xml:space="preserve">) </w:t>
      </w:r>
      <w:r w:rsidR="00492981" w:rsidRPr="00F07C80">
        <w:t>стоимости ОПФ, поступивших в отчетном периоде (году), к стоимости всех ОПФ на конец периода (года);</w:t>
      </w:r>
    </w:p>
    <w:p w14:paraId="50F9BD08" w14:textId="5D9D4AE2" w:rsidR="00666F57" w:rsidRPr="00F07C80" w:rsidRDefault="00A908B1" w:rsidP="00492981">
      <w:pPr>
        <w:pStyle w:val="aa"/>
        <w:rPr>
          <w:rFonts w:eastAsia="Times New Roman"/>
          <w:lang w:eastAsia="ru-RU"/>
        </w:rPr>
      </w:pPr>
      <w:r w:rsidRPr="00F07C80">
        <w:rPr>
          <w:rFonts w:eastAsia="Calibri"/>
          <w:lang w:val="en-US" w:eastAsia="ru-RU"/>
        </w:rPr>
        <w:t>B</w:t>
      </w:r>
      <w:r w:rsidRPr="00F07C80">
        <w:rPr>
          <w:rFonts w:eastAsia="Calibri"/>
          <w:lang w:eastAsia="ru-RU"/>
        </w:rPr>
        <w:t xml:space="preserve">) </w:t>
      </w:r>
      <w:r w:rsidR="00492981" w:rsidRPr="00F07C80">
        <w:t>стоимости ОПФ, поступивших в отчетном периоде (году), к стоимости всех ОПФ на начало периода (года);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F07C80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2960601B" w:rsidR="00666F57" w:rsidRPr="00F07C80" w:rsidRDefault="00A908B1" w:rsidP="00D50C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92981" w:rsidRPr="00F07C80">
              <w:rPr>
                <w:rFonts w:ascii="Times New Roman" w:hAnsi="Times New Roman" w:cs="Times New Roman"/>
                <w:sz w:val="24"/>
                <w:szCs w:val="24"/>
              </w:rPr>
              <w:t>стоимости всех ОПФ на конец периода к стоимости ОПФ, поступивших в отчетном периоде (году);</w:t>
            </w:r>
          </w:p>
        </w:tc>
      </w:tr>
    </w:tbl>
    <w:p w14:paraId="3EE33DBB" w14:textId="77777777" w:rsidR="003E4517" w:rsidRPr="00F07C80" w:rsidRDefault="003E451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0FC327" w14:textId="77777777" w:rsidR="005B4C54" w:rsidRPr="00F07C80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F07C80">
        <w:rPr>
          <w:rFonts w:ascii="Times New Roman" w:hAnsi="Times New Roman"/>
          <w:b/>
          <w:sz w:val="24"/>
        </w:rPr>
        <w:t xml:space="preserve">9. </w:t>
      </w:r>
      <w:r w:rsidR="005B4C54" w:rsidRPr="00F07C80">
        <w:rPr>
          <w:rFonts w:ascii="Times New Roman" w:hAnsi="Times New Roman"/>
          <w:b/>
          <w:bCs/>
          <w:sz w:val="24"/>
        </w:rPr>
        <w:t>Коэффициент маневренности исчисляется как отношение:</w:t>
      </w:r>
    </w:p>
    <w:p w14:paraId="11C6C432" w14:textId="77777777" w:rsidR="005B4C54" w:rsidRPr="00F07C80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A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5B4C54" w:rsidRPr="00F07C80">
        <w:rPr>
          <w:rFonts w:ascii="Times New Roman" w:hAnsi="Times New Roman"/>
          <w:sz w:val="24"/>
        </w:rPr>
        <w:t>суммы всех оборотных средств к общей величине пассива баланса;</w:t>
      </w:r>
    </w:p>
    <w:p w14:paraId="4BE7700E" w14:textId="13882C81" w:rsidR="00AF7CF6" w:rsidRPr="00F07C80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B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5B4C54" w:rsidRPr="00F07C80">
        <w:rPr>
          <w:rFonts w:ascii="Times New Roman" w:hAnsi="Times New Roman"/>
          <w:sz w:val="24"/>
        </w:rPr>
        <w:t>собственных оборотных средств к общей величине собственного капитала;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F07C80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32CC2476" w14:textId="77777777" w:rsidR="0043389B" w:rsidRPr="00F07C80" w:rsidRDefault="00A908B1" w:rsidP="0061589B">
            <w:pPr>
              <w:spacing w:before="20"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B4C54" w:rsidRPr="00F07C80">
              <w:rPr>
                <w:rFonts w:ascii="Times New Roman" w:hAnsi="Times New Roman" w:cs="Times New Roman"/>
                <w:sz w:val="24"/>
                <w:szCs w:val="24"/>
              </w:rPr>
              <w:t>суммы всех оборотных средств к общей величине собственного капитала;</w:t>
            </w:r>
          </w:p>
          <w:p w14:paraId="3372C401" w14:textId="4AFEFA10" w:rsidR="005B4C54" w:rsidRPr="00F07C80" w:rsidRDefault="005B4C54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D6492" w14:textId="77777777" w:rsidR="00492981" w:rsidRPr="00F07C80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492981" w:rsidRPr="00F07C80">
        <w:rPr>
          <w:rFonts w:ascii="Times New Roman" w:hAnsi="Times New Roman"/>
          <w:b/>
          <w:bCs/>
          <w:sz w:val="24"/>
          <w:szCs w:val="24"/>
        </w:rPr>
        <w:t>Рынок, на котором обращаются финансовые активы со сроками погашения не более года, это:</w:t>
      </w:r>
    </w:p>
    <w:p w14:paraId="64BFB40B" w14:textId="77777777" w:rsidR="00492981" w:rsidRPr="00F07C80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492981" w:rsidRPr="00F07C80">
        <w:rPr>
          <w:rFonts w:ascii="Times New Roman" w:hAnsi="Times New Roman"/>
          <w:sz w:val="24"/>
          <w:szCs w:val="24"/>
        </w:rPr>
        <w:t>фондовый рынок</w:t>
      </w:r>
      <w:r w:rsidR="00492981" w:rsidRPr="00F07C8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270ADD1D" w14:textId="5E8C23BD" w:rsidR="00B93C74" w:rsidRPr="00F07C80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492981" w:rsidRPr="00F07C80">
        <w:rPr>
          <w:rFonts w:ascii="Times New Roman" w:hAnsi="Times New Roman"/>
          <w:sz w:val="24"/>
          <w:szCs w:val="24"/>
        </w:rPr>
        <w:t>денежный рынок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F07C80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4AF83EF1" w:rsidR="00B93C74" w:rsidRPr="00F07C80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F07C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92981" w:rsidRPr="00F07C80">
              <w:rPr>
                <w:rFonts w:ascii="Times New Roman" w:hAnsi="Times New Roman"/>
                <w:sz w:val="24"/>
                <w:szCs w:val="24"/>
              </w:rPr>
              <w:t>вторичный рынок</w:t>
            </w:r>
          </w:p>
        </w:tc>
      </w:tr>
    </w:tbl>
    <w:p w14:paraId="53F7DC6C" w14:textId="77777777" w:rsidR="0001182C" w:rsidRPr="00F07C80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37CBC4" w14:textId="77777777" w:rsidR="00A944C2" w:rsidRPr="00F07C80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A944C2" w:rsidRPr="00F07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Плечо финансового рычага представляет собой:</w:t>
      </w:r>
    </w:p>
    <w:p w14:paraId="466D21E1" w14:textId="77777777" w:rsidR="00A944C2" w:rsidRPr="00F07C80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sz w:val="24"/>
          <w:szCs w:val="24"/>
        </w:rPr>
        <w:t xml:space="preserve">А) </w:t>
      </w:r>
      <w:r w:rsidR="00A944C2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между заемным капиталом и собственным капиталом;</w:t>
      </w:r>
    </w:p>
    <w:p w14:paraId="03C93097" w14:textId="07EAACD9" w:rsidR="00D75933" w:rsidRPr="00F07C80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sz w:val="24"/>
          <w:szCs w:val="24"/>
        </w:rPr>
        <w:t xml:space="preserve">В) </w:t>
      </w:r>
      <w:r w:rsidR="00A944C2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между заемным капиталом и внеоборотными активами;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F07C80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7842B55F" w:rsidR="00FD43DB" w:rsidRPr="00F07C80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A944C2" w:rsidRPr="00F07C80">
              <w:rPr>
                <w:rFonts w:ascii="Times New Roman" w:hAnsi="Times New Roman"/>
                <w:sz w:val="24"/>
                <w:szCs w:val="24"/>
              </w:rPr>
              <w:t>соотношение между долгосрочными и краткосрочными источниками финансирования</w:t>
            </w:r>
          </w:p>
        </w:tc>
      </w:tr>
      <w:tr w:rsidR="00FD43DB" w:rsidRPr="00F07C80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F07C80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F07C80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56A57426" w:rsidR="002E35E5" w:rsidRPr="00F07C80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F07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C44A0E" w:rsidRPr="00F07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 оборачиваемости оборотных активов (в оборотах) рассчитывается как:</w:t>
            </w:r>
          </w:p>
        </w:tc>
      </w:tr>
    </w:tbl>
    <w:p w14:paraId="04D2BF9C" w14:textId="77777777" w:rsidR="00C44A0E" w:rsidRPr="00F07C80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выручка от продаж за год / среднегодовая балансовая величина оборотных активов;</w:t>
      </w:r>
    </w:p>
    <w:p w14:paraId="06BA37DB" w14:textId="426D06A8" w:rsidR="001B6634" w:rsidRPr="00F07C80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C80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hAnsi="Times New Roman" w:cs="Times New Roman"/>
          <w:sz w:val="24"/>
          <w:szCs w:val="24"/>
        </w:rPr>
        <w:t>прибыль от продаж за год / среднегодовая балансовая величина оборотных активов;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F07C80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20DC54BA" w:rsidR="001B6634" w:rsidRPr="00F07C80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44A0E" w:rsidRPr="00F07C80">
              <w:rPr>
                <w:rFonts w:ascii="Times New Roman" w:hAnsi="Times New Roman" w:cs="Times New Roman"/>
                <w:sz w:val="24"/>
                <w:szCs w:val="24"/>
              </w:rPr>
              <w:t>среднегодовая балансовая величина оборотных активов / выручка от продаж за год;</w:t>
            </w:r>
          </w:p>
        </w:tc>
      </w:tr>
    </w:tbl>
    <w:p w14:paraId="72EEF69C" w14:textId="77777777" w:rsidR="001C2035" w:rsidRPr="00F07C80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212C63" w14:textId="77777777" w:rsidR="00A944C2" w:rsidRPr="00F07C80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A944C2" w:rsidRPr="00F07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Дивиденд на одну акцию представляет собой:</w:t>
      </w:r>
    </w:p>
    <w:p w14:paraId="0DC5EAFE" w14:textId="77777777" w:rsidR="00A944C2" w:rsidRPr="00F07C80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944C2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прибыли до налогообложения на 1 акцию;</w:t>
      </w:r>
    </w:p>
    <w:p w14:paraId="0A65C1EE" w14:textId="47CF1607" w:rsidR="003D2941" w:rsidRPr="00F07C80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944C2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валовой прибыли на 1 акцию;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F07C80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7339CC1D" w14:textId="753509EB" w:rsidR="003D2941" w:rsidRPr="00F07C80" w:rsidRDefault="00A908B1" w:rsidP="008D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F07C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944C2"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чистой прибыли на 1 акцию;</w:t>
            </w:r>
          </w:p>
        </w:tc>
      </w:tr>
      <w:tr w:rsidR="003D2941" w:rsidRPr="00F07C80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F07C80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0CB93D" w14:textId="77777777" w:rsidR="00492981" w:rsidRPr="00F07C80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F07C80">
        <w:rPr>
          <w:rFonts w:ascii="Times New Roman" w:hAnsi="Times New Roman"/>
          <w:b/>
          <w:sz w:val="24"/>
        </w:rPr>
        <w:t xml:space="preserve">14. </w:t>
      </w:r>
      <w:r w:rsidR="00492981" w:rsidRPr="00F07C80">
        <w:rPr>
          <w:rFonts w:ascii="Times New Roman" w:hAnsi="Times New Roman"/>
          <w:b/>
          <w:bCs/>
          <w:sz w:val="24"/>
        </w:rPr>
        <w:t>В состав оборотных средств предприятия не включаются:</w:t>
      </w:r>
    </w:p>
    <w:p w14:paraId="7BBE0CD2" w14:textId="77777777" w:rsidR="00492981" w:rsidRPr="00F07C80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A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492981" w:rsidRPr="00F07C80">
        <w:rPr>
          <w:rFonts w:ascii="Times New Roman" w:hAnsi="Times New Roman"/>
          <w:sz w:val="24"/>
        </w:rPr>
        <w:t>готовая продукция на складах;</w:t>
      </w:r>
    </w:p>
    <w:p w14:paraId="5B5A0BA4" w14:textId="7389428A" w:rsidR="00734EC9" w:rsidRPr="00F07C80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B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492981" w:rsidRPr="00F07C80">
        <w:rPr>
          <w:rFonts w:ascii="Times New Roman" w:hAnsi="Times New Roman"/>
          <w:sz w:val="24"/>
        </w:rPr>
        <w:t>денежные средства и средства в расчетах;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F07C80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745E03E8" w:rsidR="00734EC9" w:rsidRPr="00F07C80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492981" w:rsidRPr="00F07C80">
              <w:rPr>
                <w:rFonts w:ascii="Times New Roman" w:hAnsi="Times New Roman"/>
                <w:sz w:val="24"/>
                <w:szCs w:val="24"/>
              </w:rPr>
              <w:t>машины и оборудование;</w:t>
            </w:r>
          </w:p>
        </w:tc>
      </w:tr>
      <w:tr w:rsidR="00734EC9" w:rsidRPr="00F07C80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F07C80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7B283D" w14:textId="77777777" w:rsidR="00C44A0E" w:rsidRPr="00F07C80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C44A0E" w:rsidRPr="00F07C80">
        <w:rPr>
          <w:rFonts w:ascii="Times New Roman" w:hAnsi="Times New Roman" w:cs="Times New Roman"/>
          <w:b/>
          <w:bCs/>
          <w:sz w:val="24"/>
          <w:szCs w:val="24"/>
        </w:rPr>
        <w:t>Укажите, какое из приведенных ниже условий не соответствует типу финансовой ситуации - нормальная устойчивость финансового состояния предприятия, гарантирующая его платежеспособность:</w:t>
      </w:r>
    </w:p>
    <w:p w14:paraId="3746EC38" w14:textId="77777777" w:rsidR="00C44A0E" w:rsidRPr="00F07C80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sz w:val="24"/>
          <w:szCs w:val="24"/>
        </w:rPr>
        <w:t xml:space="preserve">А) </w:t>
      </w:r>
      <w:r w:rsidR="00C44A0E" w:rsidRPr="00F07C80">
        <w:rPr>
          <w:rFonts w:ascii="Times New Roman" w:hAnsi="Times New Roman" w:cs="Times New Roman"/>
          <w:sz w:val="24"/>
          <w:szCs w:val="24"/>
        </w:rPr>
        <w:t>недостаток долгосрочных источников формирования запасов;</w:t>
      </w:r>
    </w:p>
    <w:p w14:paraId="5F0D6EC5" w14:textId="652BCB46" w:rsidR="00CE4C80" w:rsidRPr="00F07C80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C80">
        <w:rPr>
          <w:rFonts w:ascii="Times New Roman" w:hAnsi="Times New Roman" w:cs="Times New Roman"/>
          <w:sz w:val="24"/>
          <w:szCs w:val="24"/>
        </w:rPr>
        <w:t xml:space="preserve">В) </w:t>
      </w:r>
      <w:r w:rsidR="00C44A0E" w:rsidRPr="00F07C80">
        <w:rPr>
          <w:rFonts w:ascii="Times New Roman" w:hAnsi="Times New Roman" w:cs="Times New Roman"/>
          <w:sz w:val="24"/>
          <w:szCs w:val="24"/>
        </w:rPr>
        <w:t>излишек долгосрочных источников формирования запасов или равенство величин долгосрочных источников и запасов;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F07C80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2D719E46" w14:textId="77777777" w:rsidR="008D2B2C" w:rsidRPr="00F07C80" w:rsidRDefault="00D75933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C44A0E" w:rsidRPr="00F07C80">
              <w:rPr>
                <w:rFonts w:ascii="Times New Roman" w:hAnsi="Times New Roman" w:cs="Times New Roman"/>
                <w:sz w:val="24"/>
                <w:szCs w:val="24"/>
              </w:rPr>
              <w:t>излишек долгосрочных источников формирования запасов;</w:t>
            </w:r>
          </w:p>
          <w:p w14:paraId="215F5449" w14:textId="6D609644" w:rsidR="00C44A0E" w:rsidRPr="00F07C80" w:rsidRDefault="00C44A0E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F07C80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49421A1A" w:rsidR="00666F57" w:rsidRPr="00F07C80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7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A944C2" w:rsidRPr="00F07C80">
              <w:rPr>
                <w:rFonts w:ascii="Times New Roman" w:hAnsi="Times New Roman"/>
                <w:b/>
                <w:bCs/>
                <w:sz w:val="24"/>
                <w:szCs w:val="24"/>
              </w:rPr>
              <w:t>Совокупность экономических и организационно-правовых отношений, складывающихся на базе объективного процесса перераспределения части доходов собственников в общегосударственное пользование:</w:t>
            </w:r>
          </w:p>
        </w:tc>
      </w:tr>
      <w:tr w:rsidR="00CA2908" w:rsidRPr="00F07C80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27B9EE6A" w:rsidR="00CA2908" w:rsidRPr="00F07C80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hAnsi="Times New Roman" w:cs="Times New Roman"/>
                <w:sz w:val="24"/>
                <w:szCs w:val="24"/>
              </w:rPr>
              <w:t>это определение налоговой системы;</w:t>
            </w:r>
          </w:p>
        </w:tc>
      </w:tr>
    </w:tbl>
    <w:p w14:paraId="6C579D28" w14:textId="0F835A11" w:rsidR="00CE4C80" w:rsidRPr="00F07C80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944C2" w:rsidRPr="00F07C80">
        <w:rPr>
          <w:rFonts w:ascii="Times New Roman" w:hAnsi="Times New Roman"/>
          <w:sz w:val="24"/>
          <w:szCs w:val="24"/>
        </w:rPr>
        <w:t>это определение налогообложения;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F07C80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09703734" w:rsidR="00CE4C80" w:rsidRPr="00F07C80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hAnsi="Times New Roman"/>
                <w:sz w:val="24"/>
                <w:szCs w:val="24"/>
              </w:rPr>
              <w:t>это определение налогового механизма;</w:t>
            </w:r>
          </w:p>
        </w:tc>
      </w:tr>
      <w:tr w:rsidR="00CE4C80" w:rsidRPr="00F07C80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F07C80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5CC19C42" w14:textId="209E703F" w:rsidR="00702A9B" w:rsidRPr="00F07C80" w:rsidRDefault="00702A9B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0B82CE57" w14:textId="77777777" w:rsidR="00C44A0E" w:rsidRPr="00F07C80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hAnsi="Times New Roman"/>
          <w:b/>
          <w:sz w:val="24"/>
        </w:rPr>
        <w:lastRenderedPageBreak/>
        <w:t xml:space="preserve">17. </w:t>
      </w:r>
      <w:r w:rsidR="00C44A0E" w:rsidRPr="00F07C80">
        <w:rPr>
          <w:rFonts w:ascii="Times New Roman" w:hAnsi="Times New Roman"/>
          <w:b/>
          <w:bCs/>
          <w:sz w:val="24"/>
        </w:rPr>
        <w:t>План организации производственно-финансовой деятельности предприятия, в котором календарно взаимосвязаны все источники денежных поступлений и расходы за определенный период времени – это…</w:t>
      </w:r>
    </w:p>
    <w:p w14:paraId="72B83492" w14:textId="77777777" w:rsidR="00C44A0E" w:rsidRPr="00F07C80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hAnsi="Times New Roman"/>
          <w:sz w:val="24"/>
          <w:lang w:val="en-US"/>
        </w:rPr>
        <w:t>A</w:t>
      </w:r>
      <w:r w:rsidRPr="00F07C80">
        <w:rPr>
          <w:rFonts w:ascii="Times New Roman" w:hAnsi="Times New Roman"/>
          <w:sz w:val="24"/>
        </w:rPr>
        <w:t xml:space="preserve">) </w:t>
      </w:r>
      <w:r w:rsidR="00C44A0E" w:rsidRPr="00F07C80">
        <w:rPr>
          <w:rFonts w:ascii="Times New Roman" w:hAnsi="Times New Roman"/>
          <w:sz w:val="24"/>
        </w:rPr>
        <w:t>отчет о прибылях и убытках;</w:t>
      </w:r>
    </w:p>
    <w:p w14:paraId="42F385BB" w14:textId="36DE60FD" w:rsidR="00860543" w:rsidRPr="00F07C80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F07C80">
        <w:rPr>
          <w:rFonts w:ascii="Times New Roman" w:hAnsi="Times New Roman"/>
          <w:sz w:val="24"/>
          <w:lang w:val="en-US"/>
        </w:rPr>
        <w:t xml:space="preserve">B) </w:t>
      </w:r>
      <w:r w:rsidR="00C44A0E" w:rsidRPr="00F07C80">
        <w:rPr>
          <w:rFonts w:ascii="Times New Roman" w:hAnsi="Times New Roman"/>
          <w:sz w:val="24"/>
        </w:rPr>
        <w:t>план продаж;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F07C80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2178F6F9" w14:textId="1E23E6FF" w:rsidR="00860543" w:rsidRPr="00F07C80" w:rsidRDefault="007961C0" w:rsidP="008D2B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C44A0E" w:rsidRPr="00F07C80">
              <w:rPr>
                <w:rFonts w:ascii="Times New Roman" w:hAnsi="Times New Roman" w:cs="Times New Roman"/>
                <w:sz w:val="24"/>
                <w:szCs w:val="24"/>
              </w:rPr>
              <w:t>платежный календарь</w:t>
            </w:r>
          </w:p>
        </w:tc>
      </w:tr>
    </w:tbl>
    <w:p w14:paraId="097BB2F5" w14:textId="77777777" w:rsidR="00281B88" w:rsidRPr="00F07C80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F07C80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6CC3D06E" w:rsidR="0001182C" w:rsidRPr="00F07C80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A944C2" w:rsidRPr="00F07C80">
              <w:rPr>
                <w:rFonts w:ascii="Times New Roman" w:hAnsi="Times New Roman"/>
                <w:b/>
                <w:bCs/>
                <w:sz w:val="24"/>
                <w:szCs w:val="24"/>
              </w:rPr>
              <w:t>Рентабельность чистых активов:</w:t>
            </w:r>
          </w:p>
        </w:tc>
      </w:tr>
    </w:tbl>
    <w:p w14:paraId="158083A9" w14:textId="77777777" w:rsidR="00A944C2" w:rsidRPr="00F07C80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944C2" w:rsidRPr="00F07C80">
        <w:rPr>
          <w:rFonts w:ascii="Times New Roman" w:hAnsi="Times New Roman"/>
          <w:sz w:val="24"/>
          <w:szCs w:val="24"/>
        </w:rPr>
        <w:t>показатель эффективности использования собственного капитала;</w:t>
      </w:r>
    </w:p>
    <w:p w14:paraId="6A6E7D30" w14:textId="1C855A7C" w:rsidR="0001182C" w:rsidRPr="00F07C80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A944C2" w:rsidRPr="00F07C80">
        <w:rPr>
          <w:rFonts w:ascii="Times New Roman" w:hAnsi="Times New Roman"/>
          <w:sz w:val="24"/>
          <w:szCs w:val="24"/>
        </w:rPr>
        <w:t>показатель эффективности использования оборотных средств;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F07C80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85C871" w14:textId="461F5AD1" w:rsidR="009D085F" w:rsidRPr="00F07C80" w:rsidRDefault="00A908B1" w:rsidP="00D746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944C2" w:rsidRPr="00F07C80">
              <w:rPr>
                <w:rFonts w:ascii="Times New Roman" w:hAnsi="Times New Roman"/>
                <w:sz w:val="24"/>
                <w:szCs w:val="24"/>
              </w:rPr>
              <w:t>показатель эффективности использования заемных средств;</w:t>
            </w:r>
          </w:p>
          <w:p w14:paraId="78A1C3C9" w14:textId="77777777" w:rsidR="00D74655" w:rsidRPr="00F07C80" w:rsidRDefault="00D74655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F07C80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6BEEE6" w14:textId="77777777" w:rsidR="00492981" w:rsidRPr="00F07C80" w:rsidRDefault="005E0602" w:rsidP="003E4517">
      <w:pPr>
        <w:pStyle w:val="a9"/>
        <w:ind w:left="0" w:firstLine="0"/>
        <w:jc w:val="both"/>
        <w:rPr>
          <w:rFonts w:ascii="Times New Roman" w:hAnsi="Times New Roman"/>
          <w:b/>
          <w:bCs/>
          <w:kern w:val="0"/>
          <w:sz w:val="24"/>
          <w14:numSpacing w14:val="default"/>
        </w:rPr>
      </w:pPr>
      <w:r w:rsidRPr="00F07C80">
        <w:rPr>
          <w:rFonts w:ascii="Times New Roman" w:hAnsi="Times New Roman"/>
          <w:b/>
          <w:sz w:val="24"/>
        </w:rPr>
        <w:t xml:space="preserve">19. </w:t>
      </w:r>
      <w:r w:rsidR="00492981" w:rsidRPr="00F07C80">
        <w:rPr>
          <w:rFonts w:ascii="Times New Roman" w:hAnsi="Times New Roman"/>
          <w:b/>
          <w:bCs/>
          <w:kern w:val="0"/>
          <w:sz w:val="24"/>
          <w14:numSpacing w14:val="default"/>
        </w:rPr>
        <w:t xml:space="preserve">Уровень финансового </w:t>
      </w:r>
      <w:proofErr w:type="spellStart"/>
      <w:r w:rsidR="00492981" w:rsidRPr="00F07C80">
        <w:rPr>
          <w:rFonts w:ascii="Times New Roman" w:hAnsi="Times New Roman"/>
          <w:b/>
          <w:bCs/>
          <w:kern w:val="0"/>
          <w:sz w:val="24"/>
          <w14:numSpacing w14:val="default"/>
        </w:rPr>
        <w:t>левереджа</w:t>
      </w:r>
      <w:proofErr w:type="spellEnd"/>
      <w:r w:rsidR="00492981" w:rsidRPr="00F07C80">
        <w:rPr>
          <w:rFonts w:ascii="Times New Roman" w:hAnsi="Times New Roman"/>
          <w:b/>
          <w:bCs/>
          <w:kern w:val="0"/>
          <w:sz w:val="24"/>
          <w14:numSpacing w14:val="default"/>
        </w:rPr>
        <w:t xml:space="preserve"> характеризует:</w:t>
      </w:r>
    </w:p>
    <w:p w14:paraId="7BBC5F89" w14:textId="315E1360" w:rsidR="00D50E47" w:rsidRPr="00F07C80" w:rsidRDefault="00A908B1" w:rsidP="003E451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A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492981" w:rsidRPr="00F07C80">
        <w:rPr>
          <w:rFonts w:ascii="Times New Roman" w:hAnsi="Times New Roman"/>
          <w:kern w:val="0"/>
          <w:sz w:val="24"/>
          <w14:numSpacing w14:val="default"/>
        </w:rPr>
        <w:t>темп изменения чистой прибыли;</w:t>
      </w:r>
    </w:p>
    <w:p w14:paraId="400D56A1" w14:textId="1BFF1EFD" w:rsidR="00505D77" w:rsidRPr="00F07C80" w:rsidRDefault="00A908B1" w:rsidP="00492981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F07C80">
        <w:rPr>
          <w:rFonts w:ascii="Times New Roman" w:eastAsia="Calibri" w:hAnsi="Times New Roman"/>
          <w:sz w:val="24"/>
          <w:lang w:val="en-US"/>
        </w:rPr>
        <w:t>B</w:t>
      </w:r>
      <w:r w:rsidRPr="00F07C80">
        <w:rPr>
          <w:rFonts w:ascii="Times New Roman" w:eastAsia="Calibri" w:hAnsi="Times New Roman"/>
          <w:sz w:val="24"/>
        </w:rPr>
        <w:t xml:space="preserve">) </w:t>
      </w:r>
      <w:r w:rsidR="00492981" w:rsidRPr="00F07C80">
        <w:rPr>
          <w:rFonts w:ascii="Times New Roman" w:hAnsi="Times New Roman"/>
          <w:kern w:val="0"/>
          <w:sz w:val="24"/>
          <w14:numSpacing w14:val="default"/>
        </w:rPr>
        <w:t>степень чувствительности чистой прибыли к изменению объема прибыли от реализации продукции;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F07C80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14A2FF21" w:rsidR="00505D77" w:rsidRPr="00F07C80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92981"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величины чистой прибыли и прибыли от реализации продукции</w:t>
            </w:r>
          </w:p>
        </w:tc>
      </w:tr>
    </w:tbl>
    <w:p w14:paraId="2AD1C4E2" w14:textId="6166653B" w:rsidR="00C9181C" w:rsidRPr="00F07C80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DA736" w14:textId="77777777" w:rsidR="00C44A0E" w:rsidRPr="00F07C80" w:rsidRDefault="005E0602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C44A0E" w:rsidRPr="00F07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излишек или недостаток средств, если фактическое наличие собственных оборотных средств на начало планового года - 22,740 тыс. у.е.; потребность в собственных оборотных средствах - 23,120 тыс. у.е.:</w:t>
      </w:r>
    </w:p>
    <w:p w14:paraId="0E394119" w14:textId="77777777" w:rsidR="00C44A0E" w:rsidRPr="00F07C80" w:rsidRDefault="00A908B1" w:rsidP="00C44A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680 тыс. у.е. (излишек);</w:t>
      </w:r>
    </w:p>
    <w:p w14:paraId="7B425F20" w14:textId="4133EC49" w:rsidR="00753615" w:rsidRPr="00F07C80" w:rsidRDefault="00A908B1" w:rsidP="00C44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8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F07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44A0E" w:rsidRPr="00F07C80">
        <w:rPr>
          <w:rFonts w:ascii="Times New Roman" w:eastAsia="Times New Roman" w:hAnsi="Times New Roman" w:cs="Times New Roman"/>
          <w:sz w:val="24"/>
          <w:szCs w:val="24"/>
          <w:lang w:eastAsia="ru-RU"/>
        </w:rPr>
        <w:t>1,060 тыс. у.е. (недостаток);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446313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70014073" w14:textId="77777777" w:rsidR="00C44A0E" w:rsidRPr="00F07C80" w:rsidRDefault="00A908B1" w:rsidP="00C44A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07C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44A0E"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тыс. у.е. (недостаток);                </w:t>
            </w:r>
          </w:p>
          <w:p w14:paraId="3C484277" w14:textId="7B125FE1" w:rsidR="00753615" w:rsidRPr="00446313" w:rsidRDefault="00C44A0E" w:rsidP="00C44A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22,740 - 23,120 = - 380</w:t>
            </w:r>
          </w:p>
        </w:tc>
      </w:tr>
      <w:tr w:rsidR="00753615" w:rsidRPr="00E6189B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D77BBA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3E4517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925C8" w14:textId="517B4E18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FD78C" w14:textId="17ACCDC2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B5E5249" w14:textId="4C879DF3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9C34E8B" w14:textId="3596A7F5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64056" w14:textId="3DCF1762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0D30F" w14:textId="1C6DB2BB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51858" w14:textId="1586F2A2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516FE40" w14:textId="0E24CF72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536F4FF" w14:textId="1861B767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7C598F2" w14:textId="72897465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349E5" w14:textId="16768BC5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C4DB2" w14:textId="6D5D6E6B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E6189B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E6189B">
        <w:rPr>
          <w:rFonts w:ascii="Times New Roman" w:eastAsiaTheme="minorEastAsia" w:hAnsi="Times New Roman"/>
          <w:b/>
          <w:sz w:val="28"/>
          <w:szCs w:val="24"/>
          <w:lang w:eastAsia="ru-RU"/>
        </w:rPr>
        <w:t>Раздел 2</w:t>
      </w:r>
    </w:p>
    <w:p w14:paraId="685CD110" w14:textId="77777777" w:rsidR="001F7204" w:rsidRPr="00E6189B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E6189B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E6189B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E6189B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E6189B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E6189B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89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4C6CBB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B49A3BB" w14:textId="77777777" w:rsidR="005104E1" w:rsidRPr="00397AA0" w:rsidRDefault="005104E1" w:rsidP="006A5AD0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2C83" w14:textId="651B81A6" w:rsidR="005104E1" w:rsidRPr="00841194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E32229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E6189B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E6189B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5A41E7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40C0D138" w:rsidR="00633110" w:rsidRPr="00397AA0" w:rsidRDefault="00633110" w:rsidP="00D7465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D74655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="00FF427A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903314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397AA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D74655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54D0F6EC" w14:textId="5D46716F" w:rsidR="00A944C2" w:rsidRPr="00A944C2" w:rsidRDefault="00A944C2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Управление Оборотным Капиталом (</w:t>
      </w:r>
      <w:r w:rsidR="00397AA0"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14 баллов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) </w:t>
      </w:r>
    </w:p>
    <w:tbl>
      <w:tblPr>
        <w:tblStyle w:val="10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690"/>
        <w:gridCol w:w="2003"/>
        <w:gridCol w:w="3260"/>
        <w:gridCol w:w="3260"/>
      </w:tblGrid>
      <w:tr w:rsidR="00A944C2" w:rsidRPr="00A944C2" w14:paraId="0A6EE65D" w14:textId="77777777" w:rsidTr="0049517C">
        <w:trPr>
          <w:trHeight w:val="1357"/>
        </w:trPr>
        <w:tc>
          <w:tcPr>
            <w:tcW w:w="9781" w:type="dxa"/>
            <w:gridSpan w:val="5"/>
            <w:vAlign w:val="center"/>
          </w:tcPr>
          <w:p w14:paraId="6F9D8E74" w14:textId="77777777" w:rsidR="00A944C2" w:rsidRPr="00A944C2" w:rsidRDefault="00A944C2" w:rsidP="00A944C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Завод покупает сталь для своих производственных нужд. Затраты на размещение и прием одной партии заказа равны 5,000 у.е. Общие затраты на хранение стали составляют 2 у.е. за тонну. Количество рабочих дней в году равно 300, а период выполнения заказа составляет 10 рабочих дней. Потребность завода:</w:t>
            </w:r>
          </w:p>
        </w:tc>
      </w:tr>
      <w:tr w:rsidR="00A944C2" w:rsidRPr="00A944C2" w14:paraId="0E5ADE30" w14:textId="77777777" w:rsidTr="0049517C">
        <w:trPr>
          <w:trHeight w:val="54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838C1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eastAsia="Times New Roman" w:cs="Times New Roman"/>
                <w:sz w:val="24"/>
                <w:szCs w:val="28"/>
                <w:lang w:eastAsia="ru-RU"/>
              </w:rPr>
              <w:t>спрос на продукцию завода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61C15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годовая потребность в стали (т)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63A00E8B" w14:textId="77777777" w:rsidR="00A944C2" w:rsidRPr="00A944C2" w:rsidRDefault="00A944C2" w:rsidP="00A944C2">
            <w:pPr>
              <w:spacing w:before="20" w:after="20"/>
              <w:ind w:left="6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Вероятность каждого исхода спроса одинаковая. Финансовый менеджер готовит прогноз бюджета на следующий год.</w:t>
            </w:r>
          </w:p>
        </w:tc>
      </w:tr>
      <w:tr w:rsidR="00A944C2" w:rsidRPr="00A944C2" w14:paraId="11EF7137" w14:textId="77777777" w:rsidTr="0049517C">
        <w:trPr>
          <w:trHeight w:val="3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C4C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eastAsia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6AD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1,000,000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5410573C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944C2" w:rsidRPr="00A944C2" w14:paraId="0BE07EC4" w14:textId="77777777" w:rsidTr="0049517C">
        <w:trPr>
          <w:trHeight w:val="3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B58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eastAsia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9EF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800,000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2318DCEF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944C2" w:rsidRPr="00A944C2" w14:paraId="072156C8" w14:textId="77777777" w:rsidTr="0049517C">
        <w:trPr>
          <w:trHeight w:val="3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2AF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eastAsia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73B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500,000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114B0C3E" w14:textId="77777777" w:rsidR="00A944C2" w:rsidRPr="00A944C2" w:rsidRDefault="00A944C2" w:rsidP="00A944C2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944C2" w:rsidRPr="00A944C2" w14:paraId="2EA26D94" w14:textId="77777777" w:rsidTr="0049517C">
        <w:tc>
          <w:tcPr>
            <w:tcW w:w="9781" w:type="dxa"/>
            <w:gridSpan w:val="5"/>
            <w:vAlign w:val="center"/>
          </w:tcPr>
          <w:p w14:paraId="65201D12" w14:textId="77777777" w:rsidR="00397AA0" w:rsidRDefault="00397AA0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250AE93C" w14:textId="727A9E84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A944C2" w:rsidRPr="00A944C2" w14:paraId="78270A06" w14:textId="77777777" w:rsidTr="0049517C">
        <w:trPr>
          <w:trHeight w:val="379"/>
        </w:trPr>
        <w:tc>
          <w:tcPr>
            <w:tcW w:w="1258" w:type="dxa"/>
            <w:gridSpan w:val="2"/>
            <w:vAlign w:val="center"/>
          </w:tcPr>
          <w:p w14:paraId="285284E2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523" w:type="dxa"/>
            <w:gridSpan w:val="3"/>
            <w:vAlign w:val="center"/>
          </w:tcPr>
          <w:p w14:paraId="00C09BD6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определить:</w:t>
            </w:r>
          </w:p>
        </w:tc>
      </w:tr>
      <w:tr w:rsidR="00A944C2" w:rsidRPr="00A944C2" w14:paraId="42147134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0CB88B9C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13" w:type="dxa"/>
            <w:gridSpan w:val="4"/>
            <w:vAlign w:val="center"/>
          </w:tcPr>
          <w:p w14:paraId="1ED08F41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уровень оптимального размера заказа стали</w:t>
            </w:r>
          </w:p>
        </w:tc>
      </w:tr>
      <w:tr w:rsidR="00A944C2" w:rsidRPr="00A944C2" w14:paraId="62E4FB88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2547A166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13" w:type="dxa"/>
            <w:gridSpan w:val="4"/>
            <w:vAlign w:val="center"/>
          </w:tcPr>
          <w:p w14:paraId="480780CC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годовой размер </w:t>
            </w:r>
            <w:proofErr w:type="gramStart"/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общих  затрат</w:t>
            </w:r>
            <w:proofErr w:type="gramEnd"/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при оптимальном размере заказа стали</w:t>
            </w:r>
          </w:p>
        </w:tc>
      </w:tr>
      <w:tr w:rsidR="00A944C2" w:rsidRPr="00A944C2" w14:paraId="2845D986" w14:textId="77777777" w:rsidTr="0049517C">
        <w:trPr>
          <w:trHeight w:val="379"/>
        </w:trPr>
        <w:tc>
          <w:tcPr>
            <w:tcW w:w="1258" w:type="dxa"/>
            <w:gridSpan w:val="2"/>
            <w:vAlign w:val="center"/>
          </w:tcPr>
          <w:p w14:paraId="0592800E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523" w:type="dxa"/>
            <w:gridSpan w:val="3"/>
            <w:vAlign w:val="center"/>
          </w:tcPr>
          <w:p w14:paraId="60473EEC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прогнозную точку возобновления заказа при:</w:t>
            </w:r>
          </w:p>
        </w:tc>
      </w:tr>
      <w:tr w:rsidR="00A944C2" w:rsidRPr="00A944C2" w14:paraId="0DFEA31B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1AB6B1D7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13" w:type="dxa"/>
            <w:gridSpan w:val="4"/>
            <w:vAlign w:val="center"/>
          </w:tcPr>
          <w:p w14:paraId="6DD13582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при среднегодовой потребности:</w:t>
            </w:r>
          </w:p>
        </w:tc>
      </w:tr>
      <w:tr w:rsidR="00A944C2" w:rsidRPr="00A944C2" w14:paraId="298B5F1B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7CC4056B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13" w:type="dxa"/>
            <w:gridSpan w:val="4"/>
            <w:vAlign w:val="center"/>
          </w:tcPr>
          <w:p w14:paraId="0710C612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при высокой потребности</w:t>
            </w:r>
          </w:p>
        </w:tc>
      </w:tr>
      <w:tr w:rsidR="00A944C2" w:rsidRPr="00A944C2" w14:paraId="56F35DB0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62CC5BFC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(в)</w:t>
            </w:r>
          </w:p>
        </w:tc>
        <w:tc>
          <w:tcPr>
            <w:tcW w:w="9213" w:type="dxa"/>
            <w:gridSpan w:val="4"/>
            <w:vAlign w:val="center"/>
          </w:tcPr>
          <w:p w14:paraId="54F1AFD5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при средней потребности</w:t>
            </w:r>
          </w:p>
        </w:tc>
      </w:tr>
      <w:tr w:rsidR="00A944C2" w:rsidRPr="00A944C2" w14:paraId="6CC4937E" w14:textId="77777777" w:rsidTr="0049517C">
        <w:trPr>
          <w:trHeight w:val="379"/>
        </w:trPr>
        <w:tc>
          <w:tcPr>
            <w:tcW w:w="568" w:type="dxa"/>
            <w:vAlign w:val="center"/>
          </w:tcPr>
          <w:p w14:paraId="515E0493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(г)</w:t>
            </w:r>
          </w:p>
        </w:tc>
        <w:tc>
          <w:tcPr>
            <w:tcW w:w="9213" w:type="dxa"/>
            <w:gridSpan w:val="4"/>
            <w:vAlign w:val="center"/>
          </w:tcPr>
          <w:p w14:paraId="1EE25ADD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при низкой потребности</w:t>
            </w:r>
          </w:p>
        </w:tc>
      </w:tr>
    </w:tbl>
    <w:p w14:paraId="4C5B465A" w14:textId="576A746E" w:rsidR="00A944C2" w:rsidRDefault="00A944C2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2A017D19" w14:textId="77777777" w:rsidR="00397AA0" w:rsidRPr="00A944C2" w:rsidRDefault="00397AA0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4A6D504" w14:textId="1CF5AA85" w:rsidR="00A944C2" w:rsidRDefault="00A944C2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</w:r>
      <w:r w:rsid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Анализ рентабельности по финансированию оборотного капитала (12 баллов) </w:t>
      </w:r>
    </w:p>
    <w:p w14:paraId="311565F8" w14:textId="77777777" w:rsidR="00397AA0" w:rsidRPr="00A944C2" w:rsidRDefault="00397AA0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5"/>
        <w:tblW w:w="9782" w:type="dxa"/>
        <w:tblInd w:w="-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5"/>
        <w:gridCol w:w="8647"/>
      </w:tblGrid>
      <w:tr w:rsidR="00A944C2" w:rsidRPr="00A944C2" w14:paraId="0F980164" w14:textId="77777777" w:rsidTr="0049517C">
        <w:tc>
          <w:tcPr>
            <w:tcW w:w="9782" w:type="dxa"/>
            <w:gridSpan w:val="2"/>
            <w:vAlign w:val="center"/>
          </w:tcPr>
          <w:p w14:paraId="6F46F0FD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Компания ТОО «Авангард» в настоящее время обладает активами на общую сумму 3,2 млн. </w:t>
            </w:r>
            <w:proofErr w:type="spellStart"/>
            <w:r w:rsidRPr="00A944C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у.е</w:t>
            </w:r>
            <w:proofErr w:type="spellEnd"/>
            <w:r w:rsidRPr="00A944C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, из которых оборотные активы составляют 0,2 млн. у.е. Ежегодный объем продаж равен 10 млн. у.е., и коэффициент рентабельности (до выплаты налогов) (в данный момент у фирмы нет процентных долговых обязательств) — 12%. Учитывая возникающие опасения потенциальной потери платежеспособности, крайне жесткую политику кредитования и надвигающееся истощение запасов, компания рассматривает увеличение объема оборотных активов как буферное средство против неблагоприятно складывающихся обстоятельств. В данной ситуации вместо нынешних 0,2 млн. у.е. оборотные активы планируется поднять до уровня 0,5 млн. и 0,8 млн. у.е. Увеличение оборотных активов будет финансироваться исключительно за счет нового акционерного капитала.</w:t>
            </w:r>
          </w:p>
        </w:tc>
      </w:tr>
      <w:tr w:rsidR="00A944C2" w:rsidRPr="00A944C2" w14:paraId="4569D698" w14:textId="77777777" w:rsidTr="0049517C">
        <w:tc>
          <w:tcPr>
            <w:tcW w:w="9782" w:type="dxa"/>
            <w:gridSpan w:val="2"/>
            <w:vAlign w:val="center"/>
          </w:tcPr>
          <w:p w14:paraId="557A06F5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A944C2" w:rsidRPr="00A944C2" w14:paraId="4FDE0618" w14:textId="77777777" w:rsidTr="0049517C">
        <w:trPr>
          <w:trHeight w:val="379"/>
        </w:trPr>
        <w:tc>
          <w:tcPr>
            <w:tcW w:w="1135" w:type="dxa"/>
            <w:vAlign w:val="center"/>
          </w:tcPr>
          <w:p w14:paraId="085A6D26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1019FBD0" w14:textId="77777777" w:rsidR="00A944C2" w:rsidRPr="00A944C2" w:rsidRDefault="00A944C2" w:rsidP="00A944C2">
            <w:pPr>
              <w:tabs>
                <w:tab w:val="left" w:pos="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Определить значение коэффициентов оборачиваемости активов, доходности активов;</w:t>
            </w:r>
          </w:p>
        </w:tc>
      </w:tr>
      <w:tr w:rsidR="00A944C2" w:rsidRPr="00A944C2" w14:paraId="0D201C4E" w14:textId="77777777" w:rsidTr="0049517C">
        <w:trPr>
          <w:trHeight w:val="379"/>
        </w:trPr>
        <w:tc>
          <w:tcPr>
            <w:tcW w:w="1135" w:type="dxa"/>
            <w:vAlign w:val="center"/>
          </w:tcPr>
          <w:p w14:paraId="139CB504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7DD91C50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какими были бы затраты на выплату процентов по каждой из двух новых стратегий, если бы дополнительное финансирование оборотных активов производилось за счет долгосрочного долга при 15%-ной ставке.</w:t>
            </w:r>
          </w:p>
        </w:tc>
      </w:tr>
    </w:tbl>
    <w:p w14:paraId="779FA645" w14:textId="4D205107" w:rsidR="00397AA0" w:rsidRDefault="00397AA0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BD14C56" w14:textId="77777777" w:rsidR="00397AA0" w:rsidRDefault="00397AA0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23EA9DE6" w14:textId="60718D86" w:rsidR="00A944C2" w:rsidRDefault="00A944C2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Риск и доходность акций (4 балл</w:t>
      </w:r>
      <w:r w:rsid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а</w:t>
      </w:r>
      <w:r w:rsidRPr="00A944C2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) </w:t>
      </w:r>
    </w:p>
    <w:p w14:paraId="7800AE01" w14:textId="77777777" w:rsidR="00397AA0" w:rsidRPr="00A944C2" w:rsidRDefault="00397AA0" w:rsidP="00A944C2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5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A944C2" w:rsidRPr="00A944C2" w14:paraId="0D11CAA2" w14:textId="77777777" w:rsidTr="0049517C">
        <w:trPr>
          <w:trHeight w:val="377"/>
        </w:trPr>
        <w:tc>
          <w:tcPr>
            <w:tcW w:w="9781" w:type="dxa"/>
            <w:gridSpan w:val="2"/>
            <w:vAlign w:val="center"/>
          </w:tcPr>
          <w:p w14:paraId="7AB857EB" w14:textId="77777777" w:rsidR="00A944C2" w:rsidRPr="00A944C2" w:rsidRDefault="00A944C2" w:rsidP="00397AA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Обыкновенные акции компании АО «Орда» имеют коэффициент «бета» 1.6 и стандартное отклонение доходности 14%. Обыкновенные акции компании АО «ПИК» имеют коэффициент «бета» 1.3 и стандартное отклонение доходности 16%.</w:t>
            </w:r>
          </w:p>
        </w:tc>
      </w:tr>
      <w:tr w:rsidR="00A944C2" w:rsidRPr="00A944C2" w14:paraId="12D170C1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7E9770DB" w14:textId="77777777" w:rsidR="00A944C2" w:rsidRPr="00A944C2" w:rsidRDefault="00A944C2" w:rsidP="00A944C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A944C2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A944C2" w:rsidRPr="00A944C2" w14:paraId="0CB2FE62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07DF64DF" w14:textId="77777777" w:rsidR="00A944C2" w:rsidRPr="00A944C2" w:rsidRDefault="00A944C2" w:rsidP="00A944C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202D80CD" w14:textId="77777777" w:rsidR="00A944C2" w:rsidRPr="00A944C2" w:rsidRDefault="00A944C2" w:rsidP="00A944C2">
            <w:pPr>
              <w:tabs>
                <w:tab w:val="left" w:pos="46"/>
              </w:tabs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944C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Объясните, какая из компаний наиболее вероятно имеет наибольшую ожидаемую доходность по обыкновенным акциям.</w:t>
            </w:r>
          </w:p>
        </w:tc>
      </w:tr>
    </w:tbl>
    <w:p w14:paraId="236A49C0" w14:textId="41D4EE4D" w:rsidR="00903314" w:rsidRDefault="00903314" w:rsidP="00EB52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0C6D8C4" w14:textId="77777777" w:rsidR="00397AA0" w:rsidRPr="00D74655" w:rsidRDefault="00397AA0" w:rsidP="00EB52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65FC37" w14:textId="24ED079A" w:rsidR="005A41E7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1E15C3AD" w:rsidR="00DD5CDB" w:rsidRPr="00397AA0" w:rsidRDefault="00DD5CDB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FF427A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D74655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="00397AA0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D74655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FF427A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B525C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397AA0"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397A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D74655" w:rsidRDefault="00275B7B" w:rsidP="00D74655">
      <w:pPr>
        <w:keepNext/>
        <w:keepLines/>
        <w:tabs>
          <w:tab w:val="left" w:pos="1134"/>
        </w:tabs>
        <w:spacing w:before="120" w:after="12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F1157C" w14:textId="62DCE694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</w:r>
      <w:r w:rsidRPr="00397AA0">
        <w:rPr>
          <w:rFonts w:ascii="Times New Roman" w:eastAsiaTheme="majorEastAsia" w:hAnsi="Times New Roman" w:cs="Times New Roman"/>
          <w:b/>
          <w:bCs/>
          <w:iCs/>
          <w:kern w:val="18"/>
          <w:sz w:val="24"/>
          <w:szCs w:val="24"/>
          <w14:numSpacing w14:val="proportional"/>
        </w:rPr>
        <w:t>Дисконтный процент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(12 баллов) </w:t>
      </w:r>
    </w:p>
    <w:p w14:paraId="4F86A93C" w14:textId="77777777" w:rsidR="00397AA0" w:rsidRP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6"/>
        <w:tblW w:w="9782" w:type="dxa"/>
        <w:tblInd w:w="-54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397AA0" w:rsidRPr="00397AA0" w14:paraId="55E84D76" w14:textId="77777777" w:rsidTr="0049517C">
        <w:trPr>
          <w:trHeight w:val="377"/>
        </w:trPr>
        <w:tc>
          <w:tcPr>
            <w:tcW w:w="9782" w:type="dxa"/>
            <w:gridSpan w:val="2"/>
            <w:vAlign w:val="center"/>
          </w:tcPr>
          <w:p w14:paraId="77D23280" w14:textId="77777777" w:rsidR="00397AA0" w:rsidRPr="00397AA0" w:rsidRDefault="00397AA0" w:rsidP="00397AA0">
            <w:pPr>
              <w:spacing w:before="20" w:after="20"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Компания ТОО «Икарус» взяла кредит на расширение бизнеса с дисконтным процентом в размере 100,000 у.е. на один год, с номинальной годовой процентной ставкой 14%.</w:t>
            </w:r>
          </w:p>
        </w:tc>
      </w:tr>
      <w:tr w:rsidR="00397AA0" w:rsidRPr="00397AA0" w14:paraId="67CBEA79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2" w:type="dxa"/>
            <w:gridSpan w:val="2"/>
            <w:vAlign w:val="center"/>
          </w:tcPr>
          <w:p w14:paraId="4BF09689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397AA0" w:rsidRPr="00397AA0" w14:paraId="1FA7E70D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14EF0298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30434481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Рассчитайте рассчитать эффективный годовой процент;</w:t>
            </w:r>
          </w:p>
        </w:tc>
      </w:tr>
      <w:tr w:rsidR="00397AA0" w:rsidRPr="00397AA0" w14:paraId="273774E1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07579D91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47446DDC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Рассчитайте номинальную сумму, которую компания ТОО «Икарус» получит при получении кредита;</w:t>
            </w:r>
          </w:p>
        </w:tc>
      </w:tr>
      <w:tr w:rsidR="00397AA0" w:rsidRPr="00397AA0" w14:paraId="45A1F4C8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158B9B0E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8647" w:type="dxa"/>
            <w:vAlign w:val="center"/>
          </w:tcPr>
          <w:p w14:paraId="27C82E38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Как изменится сумма эффективного годового процента, если кредит будет выдан на три месяца?</w:t>
            </w:r>
          </w:p>
        </w:tc>
      </w:tr>
    </w:tbl>
    <w:p w14:paraId="71387FB5" w14:textId="7F186F7F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77A5E56" w14:textId="5C81E52E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E41EAAD" w14:textId="77777777" w:rsidR="00397AA0" w:rsidRP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1F8847E7" w14:textId="797AD0D7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lastRenderedPageBreak/>
        <w:t xml:space="preserve">Задание 2. 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Обратный Сплит Акций (7 баллов) </w:t>
      </w:r>
    </w:p>
    <w:p w14:paraId="77AAAE14" w14:textId="77777777" w:rsidR="00397AA0" w:rsidRP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6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397AA0" w:rsidRPr="00397AA0" w14:paraId="09669B96" w14:textId="77777777" w:rsidTr="0049517C">
        <w:trPr>
          <w:trHeight w:val="377"/>
        </w:trPr>
        <w:tc>
          <w:tcPr>
            <w:tcW w:w="9781" w:type="dxa"/>
            <w:gridSpan w:val="2"/>
            <w:vAlign w:val="center"/>
          </w:tcPr>
          <w:p w14:paraId="4A3B3A37" w14:textId="77777777" w:rsidR="00397AA0" w:rsidRPr="00397AA0" w:rsidRDefault="00397AA0" w:rsidP="00602BF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Компания выпустила в обращение 2.400 тыс. обыкновенных акций номинальной стоимостью в 2.00 у.е./шт.; текущая рыночная цена акции равняется 36 у.е./шт. </w:t>
            </w:r>
          </w:p>
          <w:p w14:paraId="5D352CE4" w14:textId="77777777" w:rsidR="00397AA0" w:rsidRPr="00397AA0" w:rsidRDefault="00397AA0" w:rsidP="00602BF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Структура собственного капитала имеет следующий вид (тыс. у.е.)</w:t>
            </w:r>
            <w:proofErr w:type="gramStart"/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, :</w:t>
            </w:r>
            <w:proofErr w:type="gramEnd"/>
          </w:p>
          <w:p w14:paraId="5C0809A8" w14:textId="77777777" w:rsidR="00397AA0" w:rsidRPr="00397AA0" w:rsidRDefault="00397AA0" w:rsidP="00602BF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обыкновенные акции                                                    4,800</w:t>
            </w:r>
          </w:p>
          <w:p w14:paraId="3B676246" w14:textId="77777777" w:rsidR="00397AA0" w:rsidRPr="00397AA0" w:rsidRDefault="00397AA0" w:rsidP="00602BF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дополнительно оплаченный капитал                     5,900</w:t>
            </w:r>
          </w:p>
          <w:p w14:paraId="0831F505" w14:textId="77777777" w:rsidR="00397AA0" w:rsidRPr="00397AA0" w:rsidRDefault="00397AA0" w:rsidP="00602BF3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нераспределенная прибыль                                      87,300</w:t>
            </w:r>
          </w:p>
          <w:p w14:paraId="7F916F45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итого собственный капитал: </w:t>
            </w:r>
            <w:proofErr w:type="gramStart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капитал:   </w:t>
            </w:r>
            <w:proofErr w:type="gramEnd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              98,000</w:t>
            </w:r>
          </w:p>
        </w:tc>
      </w:tr>
      <w:tr w:rsidR="00397AA0" w:rsidRPr="00397AA0" w14:paraId="77B9FB59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406B8429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 определить, как выглядел бы новый вариант структуры акционерного капитала, если бы компания объявила об укрупнении акций:</w:t>
            </w:r>
          </w:p>
        </w:tc>
      </w:tr>
      <w:tr w:rsidR="00397AA0" w:rsidRPr="00397AA0" w14:paraId="4EB0C076" w14:textId="77777777" w:rsidTr="00602BF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68" w:type="dxa"/>
            <w:vAlign w:val="center"/>
          </w:tcPr>
          <w:p w14:paraId="34EC7919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3" w:type="dxa"/>
            <w:vAlign w:val="center"/>
          </w:tcPr>
          <w:p w14:paraId="6EEE7FFB" w14:textId="77777777" w:rsidR="00397AA0" w:rsidRPr="00397AA0" w:rsidRDefault="00397AA0" w:rsidP="00397AA0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в </w:t>
            </w:r>
            <w:proofErr w:type="gramStart"/>
            <w:r w:rsidRPr="00397A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пропорции  1</w:t>
            </w:r>
            <w:proofErr w:type="gramEnd"/>
            <w:r w:rsidRPr="00397A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 к 2</w:t>
            </w:r>
          </w:p>
        </w:tc>
      </w:tr>
      <w:tr w:rsidR="00397AA0" w:rsidRPr="00397AA0" w14:paraId="2ED3A5E3" w14:textId="77777777" w:rsidTr="00602BF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68" w:type="dxa"/>
            <w:vAlign w:val="center"/>
          </w:tcPr>
          <w:p w14:paraId="6DD44781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3" w:type="dxa"/>
            <w:vAlign w:val="center"/>
          </w:tcPr>
          <w:p w14:paraId="03C81B80" w14:textId="77777777" w:rsidR="00397AA0" w:rsidRPr="00397AA0" w:rsidRDefault="00397AA0" w:rsidP="00397AA0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eastAsia="Times New Roman" w:cs="Times New Roman"/>
                <w:b/>
                <w:bCs/>
                <w:sz w:val="24"/>
                <w:szCs w:val="28"/>
                <w:lang w:eastAsia="ru-RU"/>
              </w:rPr>
              <w:t>в пропорции 1 к 4</w:t>
            </w:r>
          </w:p>
        </w:tc>
      </w:tr>
    </w:tbl>
    <w:p w14:paraId="088FCBA3" w14:textId="76E0109A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CE9E0B4" w14:textId="77777777" w:rsidR="00602BF3" w:rsidRPr="00397AA0" w:rsidRDefault="00602BF3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F83DB59" w14:textId="5C42E2BA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Доходность ценных бумаг (6 баллов)</w:t>
      </w:r>
    </w:p>
    <w:p w14:paraId="0D00E865" w14:textId="77777777" w:rsidR="00602BF3" w:rsidRPr="00397AA0" w:rsidRDefault="00602BF3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6"/>
        <w:tblW w:w="9781" w:type="dxa"/>
        <w:tblInd w:w="-34" w:type="dxa"/>
        <w:tblLook w:val="04A0" w:firstRow="1" w:lastRow="0" w:firstColumn="1" w:lastColumn="0" w:noHBand="0" w:noVBand="1"/>
      </w:tblPr>
      <w:tblGrid>
        <w:gridCol w:w="497"/>
        <w:gridCol w:w="9284"/>
      </w:tblGrid>
      <w:tr w:rsidR="00397AA0" w:rsidRPr="00397AA0" w14:paraId="38E25288" w14:textId="77777777" w:rsidTr="0049517C">
        <w:trPr>
          <w:trHeight w:val="377"/>
        </w:trPr>
        <w:tc>
          <w:tcPr>
            <w:tcW w:w="9781" w:type="dxa"/>
            <w:gridSpan w:val="2"/>
            <w:vAlign w:val="center"/>
          </w:tcPr>
          <w:p w14:paraId="5082A279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Компания «Альфа» имеет непогашенные облигации двух выпусков и привилегированные акции в обращении одного выпуска, а </w:t>
            </w:r>
          </w:p>
          <w:p w14:paraId="3E9FDE30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компания «Дельта» имеет непогашенные облигации одного выпуска и привилегированные акции в обращении одного выпуска. </w:t>
            </w:r>
          </w:p>
          <w:p w14:paraId="161BB64D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Все облигации имеют купонную ставку 7%, выплаты по которым производятся раз в полгода, а по привилегированным акциям обеих выпусков установлены дивиденды в размере 0.25 у.е. на акцию. </w:t>
            </w:r>
          </w:p>
          <w:p w14:paraId="402D59CD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До срока погашения облигаций одного из выпусков компании «Альфа» осталось 3 года, до срока погашения облигаций другого выпуска осталось 15 лет. </w:t>
            </w:r>
          </w:p>
          <w:p w14:paraId="26DADF4C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До срока погашения облигаций компании «Дельта» осталось 3 года. </w:t>
            </w:r>
          </w:p>
          <w:p w14:paraId="35B52793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1BBF864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Служба оценки рейтинга облигаций присвоила облигациям «Альфа» рейтинг А++,</w:t>
            </w:r>
          </w:p>
          <w:p w14:paraId="2334BA78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облигациям «Дельта» рейтинг В+</w:t>
            </w:r>
          </w:p>
        </w:tc>
      </w:tr>
      <w:tr w:rsidR="00397AA0" w:rsidRPr="00397AA0" w14:paraId="517AC6D4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5D84FA14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 Дайте краткое объяснение.</w:t>
            </w:r>
          </w:p>
        </w:tc>
      </w:tr>
      <w:tr w:rsidR="00397AA0" w:rsidRPr="00397AA0" w14:paraId="52CC963A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97" w:type="dxa"/>
            <w:vAlign w:val="center"/>
          </w:tcPr>
          <w:p w14:paraId="6E2A8CA1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9284" w:type="dxa"/>
            <w:vAlign w:val="center"/>
          </w:tcPr>
          <w:p w14:paraId="7161DF9E" w14:textId="77777777" w:rsidR="00397AA0" w:rsidRPr="00397AA0" w:rsidRDefault="00397AA0" w:rsidP="00602BF3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будут ли облигации «Альфа» приносить больший или меньший ожидаемый доход до срока погашения, чем облигации «Дельта»?</w:t>
            </w:r>
          </w:p>
        </w:tc>
      </w:tr>
      <w:tr w:rsidR="00397AA0" w:rsidRPr="00397AA0" w14:paraId="0A6B2121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97" w:type="dxa"/>
            <w:vAlign w:val="center"/>
          </w:tcPr>
          <w:p w14:paraId="0DAC0338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84" w:type="dxa"/>
            <w:vAlign w:val="center"/>
          </w:tcPr>
          <w:p w14:paraId="1B042E26" w14:textId="77777777" w:rsidR="00397AA0" w:rsidRPr="00397AA0" w:rsidRDefault="00397AA0" w:rsidP="00602BF3">
            <w:pPr>
              <w:spacing w:before="20" w:after="20"/>
              <w:ind w:left="-38" w:firstLine="3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будет ли доходность привилегированных акций «Дельта» выше или ниже доходности ее облигаций?</w:t>
            </w:r>
          </w:p>
        </w:tc>
      </w:tr>
    </w:tbl>
    <w:p w14:paraId="635B6B1A" w14:textId="4528B7C3" w:rsidR="007735B0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61E7C38" w14:textId="77777777" w:rsidR="007735B0" w:rsidRPr="001B340C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F26DFF8" w14:textId="77777777" w:rsidR="007735B0" w:rsidRDefault="007735B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CB2646B" w14:textId="77777777" w:rsidR="00FF427A" w:rsidRDefault="00FF427A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br w:type="page"/>
      </w:r>
    </w:p>
    <w:p w14:paraId="03D06C69" w14:textId="35F9F162" w:rsidR="00FD6520" w:rsidRPr="00602BF3" w:rsidRDefault="00FD6520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FF427A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5104E1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FF427A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97AA0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13FC6" w14:textId="77777777" w:rsidR="00F52B41" w:rsidRPr="00602BF3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A68CD0A" w14:textId="6FF2EF5E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Формирование финансовой отчетности (6 баллов) </w:t>
      </w:r>
    </w:p>
    <w:p w14:paraId="55D5EC7F" w14:textId="77777777" w:rsidR="00602BF3" w:rsidRPr="00397AA0" w:rsidRDefault="00602BF3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7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397AA0" w:rsidRPr="00397AA0" w14:paraId="58B14F6B" w14:textId="77777777" w:rsidTr="0049517C">
        <w:trPr>
          <w:trHeight w:val="377"/>
        </w:trPr>
        <w:tc>
          <w:tcPr>
            <w:tcW w:w="9781" w:type="dxa"/>
            <w:gridSpan w:val="2"/>
            <w:vAlign w:val="center"/>
          </w:tcPr>
          <w:p w14:paraId="418EA883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Поступления от финансовой деятельности: </w:t>
            </w:r>
          </w:p>
          <w:p w14:paraId="18E3860E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 базовом году они составили 5,000 тыс. у.е.</w:t>
            </w:r>
          </w:p>
          <w:p w14:paraId="6B9A801B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намечаемые мероприятия предполагают их рост на 15%.</w:t>
            </w:r>
          </w:p>
          <w:p w14:paraId="21316E6B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изучение конкретных условий для реализации плана показывает, что в предыдущие 5 лет темп роста этих доходов колебался от 8 до 13%, а средняя его величина составила 11.5%.</w:t>
            </w:r>
          </w:p>
          <w:p w14:paraId="0065B3D9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кроме того, при увеличении объема операций не учтена тенденция снижения процентных ставок на финансовые вложения на 0.5% в год.</w:t>
            </w:r>
          </w:p>
        </w:tc>
      </w:tr>
      <w:tr w:rsidR="00397AA0" w:rsidRPr="00397AA0" w14:paraId="38D091C8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25408F92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397AA0" w:rsidRPr="00397AA0" w14:paraId="01C1ECF6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347572E9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18C6128A" w14:textId="77777777" w:rsidR="00397AA0" w:rsidRPr="00397AA0" w:rsidRDefault="00397AA0" w:rsidP="00602BF3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Рассчитать плановую сумму поступлений от финансовых операций на основе</w:t>
            </w:r>
          </w:p>
        </w:tc>
      </w:tr>
      <w:tr w:rsidR="00397AA0" w:rsidRPr="00397AA0" w14:paraId="1BFA704B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07AC4F05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8646" w:type="dxa"/>
            <w:vAlign w:val="center"/>
          </w:tcPr>
          <w:p w14:paraId="78602864" w14:textId="77777777" w:rsidR="00397AA0" w:rsidRPr="00397AA0" w:rsidRDefault="00397AA0" w:rsidP="00602BF3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запланированного процента роста на 15% с учетом фактора снижения процентных ставок на 0.5% в год</w:t>
            </w:r>
          </w:p>
        </w:tc>
      </w:tr>
      <w:tr w:rsidR="00397AA0" w:rsidRPr="00397AA0" w14:paraId="2FB9F3AB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71B2AE0E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6" w:type="dxa"/>
            <w:vAlign w:val="center"/>
          </w:tcPr>
          <w:p w14:paraId="6ECC53DB" w14:textId="77777777" w:rsidR="00397AA0" w:rsidRPr="00397AA0" w:rsidRDefault="00397AA0" w:rsidP="00602BF3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среднегодовых сложившихся тенденций с учетом фактора снижения процентных ставок на 0.5% в год</w:t>
            </w:r>
          </w:p>
        </w:tc>
      </w:tr>
    </w:tbl>
    <w:p w14:paraId="0BC5AB62" w14:textId="67BD850D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CA6311E" w14:textId="77777777" w:rsidR="00602BF3" w:rsidRPr="00397AA0" w:rsidRDefault="00602BF3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94C9449" w14:textId="0D3EA968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Текущая стоимость облигаций (6 баллов) </w:t>
      </w:r>
    </w:p>
    <w:p w14:paraId="37F5B214" w14:textId="77777777" w:rsidR="00602BF3" w:rsidRPr="00397AA0" w:rsidRDefault="00602BF3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7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397AA0" w:rsidRPr="00397AA0" w14:paraId="6CB1F601" w14:textId="77777777" w:rsidTr="0049517C">
        <w:trPr>
          <w:trHeight w:val="1258"/>
        </w:trPr>
        <w:tc>
          <w:tcPr>
            <w:tcW w:w="9781" w:type="dxa"/>
            <w:gridSpan w:val="2"/>
            <w:vAlign w:val="center"/>
          </w:tcPr>
          <w:p w14:paraId="49E18B83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Компания АО «</w:t>
            </w:r>
            <w:proofErr w:type="spellStart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КазГор</w:t>
            </w:r>
            <w:proofErr w:type="spellEnd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» имеет в обращении долгосрочные долговые инструменты, номинальная стоимость которых составляет 2 миллиона у.е. До срока их погашения осталось 8 лет. Купонная ставка равна 11% с выплатой процентов каждые полгода, а эти долговые инструменты установлена цена, обеспечивающая доходность до срока погашения в размере 10%.</w:t>
            </w:r>
          </w:p>
        </w:tc>
      </w:tr>
      <w:tr w:rsidR="00397AA0" w:rsidRPr="00397AA0" w14:paraId="274CFBC5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3"/>
        </w:trPr>
        <w:tc>
          <w:tcPr>
            <w:tcW w:w="9781" w:type="dxa"/>
            <w:gridSpan w:val="2"/>
            <w:vAlign w:val="center"/>
          </w:tcPr>
          <w:p w14:paraId="02378744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397AA0" w:rsidRPr="00397AA0" w14:paraId="2DFAF1DD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80"/>
        </w:trPr>
        <w:tc>
          <w:tcPr>
            <w:tcW w:w="1135" w:type="dxa"/>
            <w:vAlign w:val="center"/>
          </w:tcPr>
          <w:p w14:paraId="4F6373A8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3558E2A0" w14:textId="77777777" w:rsidR="00397AA0" w:rsidRPr="00397AA0" w:rsidRDefault="00397AA0" w:rsidP="00397AA0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 текущую стоимость облигации.</w:t>
            </w:r>
          </w:p>
        </w:tc>
      </w:tr>
    </w:tbl>
    <w:p w14:paraId="0F1D67AE" w14:textId="6C499A19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EA9AAFD" w14:textId="77777777" w:rsidR="00602BF3" w:rsidRPr="00397AA0" w:rsidRDefault="00602BF3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61F411E" w14:textId="2E119A22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Вексель (3 балла) </w:t>
      </w:r>
    </w:p>
    <w:p w14:paraId="7452C53E" w14:textId="77777777" w:rsidR="00602BF3" w:rsidRPr="00397AA0" w:rsidRDefault="00602BF3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7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397AA0" w:rsidRPr="00397AA0" w14:paraId="5AFAB589" w14:textId="77777777" w:rsidTr="0049517C">
        <w:trPr>
          <w:trHeight w:val="377"/>
        </w:trPr>
        <w:tc>
          <w:tcPr>
            <w:tcW w:w="9781" w:type="dxa"/>
            <w:vAlign w:val="center"/>
          </w:tcPr>
          <w:p w14:paraId="281223F8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Вексель – ордерная ценная бумага, удостоверяющая ничем не обусловленное обязательство векселедателя (простой вексель) либо иного указанного в векселе плательщика (переводный вексель) выплатить по наступлении предусмотренного векселем срока обозначенную в нем денежную сумму владельцу векселя (векселедержателю).</w:t>
            </w:r>
          </w:p>
        </w:tc>
      </w:tr>
      <w:tr w:rsidR="00397AA0" w:rsidRPr="00397AA0" w14:paraId="0036FD67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C5A74AF" w14:textId="77777777" w:rsidR="00602BF3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602BF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5F133DCE" w14:textId="70F1D87A" w:rsidR="00397AA0" w:rsidRPr="00397AA0" w:rsidRDefault="00602BF3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397AA0"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пределить и охарактеризовать понятие «коммерческий вексель» </w:t>
            </w:r>
          </w:p>
        </w:tc>
      </w:tr>
    </w:tbl>
    <w:p w14:paraId="5712240B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DFD9136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84015F6" w14:textId="5D792D80" w:rsidR="002D5A4D" w:rsidRDefault="002D5A4D" w:rsidP="002D5A4D">
      <w:pPr>
        <w:contextualSpacing/>
        <w:rPr>
          <w:rFonts w:ascii="Times New Roman" w:hAnsi="Times New Roman" w:cs="Times New Roman"/>
        </w:rPr>
      </w:pPr>
    </w:p>
    <w:p w14:paraId="0CD3683C" w14:textId="25528C62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6AE0431F" w14:textId="060A5C6C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568860FE" w14:textId="48FDCE3C" w:rsidR="00602BF3" w:rsidRDefault="00602BF3" w:rsidP="002D5A4D">
      <w:pPr>
        <w:contextualSpacing/>
        <w:rPr>
          <w:rFonts w:ascii="Times New Roman" w:hAnsi="Times New Roman" w:cs="Times New Roman"/>
        </w:rPr>
      </w:pPr>
    </w:p>
    <w:p w14:paraId="4BDDA518" w14:textId="111366A2" w:rsidR="00602BF3" w:rsidRDefault="00602BF3" w:rsidP="002D5A4D">
      <w:pPr>
        <w:contextualSpacing/>
        <w:rPr>
          <w:rFonts w:ascii="Times New Roman" w:hAnsi="Times New Roman" w:cs="Times New Roman"/>
        </w:rPr>
      </w:pPr>
    </w:p>
    <w:p w14:paraId="30551152" w14:textId="77777777" w:rsidR="00602BF3" w:rsidRDefault="00602BF3" w:rsidP="002D5A4D">
      <w:pPr>
        <w:contextualSpacing/>
        <w:rPr>
          <w:rFonts w:ascii="Times New Roman" w:hAnsi="Times New Roman" w:cs="Times New Roman"/>
        </w:rPr>
      </w:pPr>
    </w:p>
    <w:p w14:paraId="053E2DAD" w14:textId="3D6B01F1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59FBF91C" w14:textId="45F124D3" w:rsidR="007F2D45" w:rsidRPr="00602BF3" w:rsidRDefault="0066525E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D74655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B4044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03314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FD6520" w:rsidRPr="00602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 баллов</w:t>
      </w:r>
    </w:p>
    <w:p w14:paraId="540E6B40" w14:textId="77777777" w:rsidR="00954F79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32D770D" w14:textId="4A8640AB" w:rsid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Оценка облигаций (6 баллов) </w:t>
      </w:r>
    </w:p>
    <w:p w14:paraId="1B6BBDB6" w14:textId="77777777" w:rsidR="00602BF3" w:rsidRPr="00397AA0" w:rsidRDefault="00602BF3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8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397AA0" w:rsidRPr="00397AA0" w14:paraId="70DB260C" w14:textId="77777777" w:rsidTr="0049517C">
        <w:trPr>
          <w:trHeight w:val="839"/>
        </w:trPr>
        <w:tc>
          <w:tcPr>
            <w:tcW w:w="9781" w:type="dxa"/>
            <w:vAlign w:val="center"/>
          </w:tcPr>
          <w:p w14:paraId="323D3305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1 января 2020 года корпорация выпустила 9% облигации на сумму 100,000 у.е., сроком на 5 лет. </w:t>
            </w:r>
            <w:proofErr w:type="gramStart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Рыночная  ставка</w:t>
            </w:r>
            <w:proofErr w:type="gramEnd"/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равна 8%. Проценты выплачиваются два раза в год.</w:t>
            </w:r>
          </w:p>
        </w:tc>
      </w:tr>
      <w:tr w:rsidR="00397AA0" w:rsidRPr="00397AA0" w14:paraId="6223010E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1829FA7A" w14:textId="77777777" w:rsidR="00602BF3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602BF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224F9565" w14:textId="0CAE6BD8" w:rsidR="00397AA0" w:rsidRPr="00397AA0" w:rsidRDefault="00602BF3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397AA0"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пределить текущую стоимость облигации </w:t>
            </w:r>
          </w:p>
        </w:tc>
      </w:tr>
    </w:tbl>
    <w:p w14:paraId="73EC6D38" w14:textId="5BDA96E2" w:rsidR="00397AA0" w:rsidRDefault="00397AA0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BDB4CB7" w14:textId="77777777" w:rsidR="00602BF3" w:rsidRPr="00397AA0" w:rsidRDefault="00602BF3" w:rsidP="00397AA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026F634" w14:textId="77777777" w:rsidR="00397AA0" w:rsidRP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397AA0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Виды методов амортизации (4 балла) </w:t>
      </w:r>
    </w:p>
    <w:p w14:paraId="01C00249" w14:textId="77777777" w:rsidR="00397AA0" w:rsidRPr="00397AA0" w:rsidRDefault="00397AA0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8"/>
        <w:tblW w:w="9781" w:type="dxa"/>
        <w:tblInd w:w="-34" w:type="dxa"/>
        <w:tblLook w:val="04A0" w:firstRow="1" w:lastRow="0" w:firstColumn="1" w:lastColumn="0" w:noHBand="0" w:noVBand="1"/>
      </w:tblPr>
      <w:tblGrid>
        <w:gridCol w:w="500"/>
        <w:gridCol w:w="9281"/>
      </w:tblGrid>
      <w:tr w:rsidR="00397AA0" w:rsidRPr="00397AA0" w14:paraId="67BD3272" w14:textId="77777777" w:rsidTr="0049517C">
        <w:trPr>
          <w:trHeight w:val="377"/>
        </w:trPr>
        <w:tc>
          <w:tcPr>
            <w:tcW w:w="9781" w:type="dxa"/>
            <w:gridSpan w:val="2"/>
            <w:vAlign w:val="center"/>
          </w:tcPr>
          <w:p w14:paraId="3E245262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Амортизация - </w:t>
            </w:r>
          </w:p>
          <w:p w14:paraId="1279455C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а) постепенное снижение ценности амортизируемого актива вследствие его изнашивания; </w:t>
            </w:r>
          </w:p>
          <w:p w14:paraId="5166970A" w14:textId="77777777" w:rsidR="00397AA0" w:rsidRPr="00397AA0" w:rsidRDefault="00397AA0" w:rsidP="00602BF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б) процесс перенесения единовременных расходов, связанных с приобретением долгосрочного амортизируемого актива, на расходы (затраты) отчетных периодов в течение рассчитанного срока полезной службы этого актива.</w:t>
            </w: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</w:p>
        </w:tc>
      </w:tr>
      <w:tr w:rsidR="00397AA0" w:rsidRPr="00397AA0" w14:paraId="5AF9E9D4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60453B1E" w14:textId="77777777" w:rsidR="00397AA0" w:rsidRPr="00397AA0" w:rsidRDefault="00397AA0" w:rsidP="00397AA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397AA0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 раскрыть понятие, привести пример:</w:t>
            </w:r>
          </w:p>
        </w:tc>
      </w:tr>
      <w:tr w:rsidR="00397AA0" w:rsidRPr="00397AA0" w14:paraId="1A83568E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408C547D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81" w:type="dxa"/>
            <w:vAlign w:val="center"/>
          </w:tcPr>
          <w:p w14:paraId="62921D85" w14:textId="77777777" w:rsidR="00397AA0" w:rsidRPr="00397AA0" w:rsidRDefault="00397AA0" w:rsidP="00397AA0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линейной амортизации </w:t>
            </w:r>
          </w:p>
        </w:tc>
      </w:tr>
      <w:tr w:rsidR="00397AA0" w:rsidRPr="00397AA0" w14:paraId="23939FFC" w14:textId="77777777" w:rsidTr="0049517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3B9C33E4" w14:textId="77777777" w:rsidR="00397AA0" w:rsidRPr="00397AA0" w:rsidRDefault="00397AA0" w:rsidP="00397A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81" w:type="dxa"/>
            <w:vAlign w:val="center"/>
          </w:tcPr>
          <w:p w14:paraId="727F9568" w14:textId="77777777" w:rsidR="00397AA0" w:rsidRPr="00397AA0" w:rsidRDefault="00397AA0" w:rsidP="00397AA0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9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ускоренной амортизации </w:t>
            </w:r>
          </w:p>
        </w:tc>
      </w:tr>
    </w:tbl>
    <w:p w14:paraId="11AA4346" w14:textId="77777777" w:rsidR="002D5A4D" w:rsidRPr="002D5A4D" w:rsidRDefault="002D5A4D" w:rsidP="00397AA0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432">
    <w:abstractNumId w:val="14"/>
  </w:num>
  <w:num w:numId="2" w16cid:durableId="1086614306">
    <w:abstractNumId w:val="0"/>
  </w:num>
  <w:num w:numId="3" w16cid:durableId="173501707">
    <w:abstractNumId w:val="23"/>
  </w:num>
  <w:num w:numId="4" w16cid:durableId="1066368872">
    <w:abstractNumId w:val="33"/>
  </w:num>
  <w:num w:numId="5" w16cid:durableId="2089841766">
    <w:abstractNumId w:val="36"/>
  </w:num>
  <w:num w:numId="6" w16cid:durableId="476845528">
    <w:abstractNumId w:val="21"/>
  </w:num>
  <w:num w:numId="7" w16cid:durableId="1697999728">
    <w:abstractNumId w:val="7"/>
  </w:num>
  <w:num w:numId="8" w16cid:durableId="1158494089">
    <w:abstractNumId w:val="32"/>
  </w:num>
  <w:num w:numId="9" w16cid:durableId="123886182">
    <w:abstractNumId w:val="34"/>
  </w:num>
  <w:num w:numId="10" w16cid:durableId="250043569">
    <w:abstractNumId w:val="24"/>
  </w:num>
  <w:num w:numId="11" w16cid:durableId="214510111">
    <w:abstractNumId w:val="12"/>
  </w:num>
  <w:num w:numId="12" w16cid:durableId="1516074180">
    <w:abstractNumId w:val="3"/>
  </w:num>
  <w:num w:numId="13" w16cid:durableId="846554687">
    <w:abstractNumId w:val="19"/>
  </w:num>
  <w:num w:numId="14" w16cid:durableId="1166557032">
    <w:abstractNumId w:val="17"/>
  </w:num>
  <w:num w:numId="15" w16cid:durableId="2048723661">
    <w:abstractNumId w:val="9"/>
  </w:num>
  <w:num w:numId="16" w16cid:durableId="825704494">
    <w:abstractNumId w:val="2"/>
  </w:num>
  <w:num w:numId="17" w16cid:durableId="1080172236">
    <w:abstractNumId w:val="28"/>
  </w:num>
  <w:num w:numId="18" w16cid:durableId="539129571">
    <w:abstractNumId w:val="15"/>
  </w:num>
  <w:num w:numId="19" w16cid:durableId="92360601">
    <w:abstractNumId w:val="30"/>
  </w:num>
  <w:num w:numId="20" w16cid:durableId="206256410">
    <w:abstractNumId w:val="4"/>
  </w:num>
  <w:num w:numId="21" w16cid:durableId="655836588">
    <w:abstractNumId w:val="31"/>
  </w:num>
  <w:num w:numId="22" w16cid:durableId="545410122">
    <w:abstractNumId w:val="35"/>
  </w:num>
  <w:num w:numId="23" w16cid:durableId="1181234430">
    <w:abstractNumId w:val="26"/>
  </w:num>
  <w:num w:numId="24" w16cid:durableId="825362719">
    <w:abstractNumId w:val="6"/>
  </w:num>
  <w:num w:numId="25" w16cid:durableId="1678069027">
    <w:abstractNumId w:val="27"/>
  </w:num>
  <w:num w:numId="26" w16cid:durableId="1708413861">
    <w:abstractNumId w:val="13"/>
  </w:num>
  <w:num w:numId="27" w16cid:durableId="863833898">
    <w:abstractNumId w:val="37"/>
  </w:num>
  <w:num w:numId="28" w16cid:durableId="878736468">
    <w:abstractNumId w:val="25"/>
  </w:num>
  <w:num w:numId="29" w16cid:durableId="1127551521">
    <w:abstractNumId w:val="11"/>
  </w:num>
  <w:num w:numId="30" w16cid:durableId="1117985269">
    <w:abstractNumId w:val="20"/>
  </w:num>
  <w:num w:numId="31" w16cid:durableId="1947076157">
    <w:abstractNumId w:val="10"/>
  </w:num>
  <w:num w:numId="32" w16cid:durableId="370302510">
    <w:abstractNumId w:val="1"/>
  </w:num>
  <w:num w:numId="33" w16cid:durableId="1172182949">
    <w:abstractNumId w:val="18"/>
  </w:num>
  <w:num w:numId="34" w16cid:durableId="733743986">
    <w:abstractNumId w:val="16"/>
  </w:num>
  <w:num w:numId="35" w16cid:durableId="642127616">
    <w:abstractNumId w:val="22"/>
  </w:num>
  <w:num w:numId="36" w16cid:durableId="1547378553">
    <w:abstractNumId w:val="38"/>
  </w:num>
  <w:num w:numId="37" w16cid:durableId="2130077285">
    <w:abstractNumId w:val="8"/>
  </w:num>
  <w:num w:numId="38" w16cid:durableId="308486779">
    <w:abstractNumId w:val="5"/>
  </w:num>
  <w:num w:numId="39" w16cid:durableId="1632855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303D75"/>
    <w:rsid w:val="00314692"/>
    <w:rsid w:val="00322C51"/>
    <w:rsid w:val="00332B9C"/>
    <w:rsid w:val="00337388"/>
    <w:rsid w:val="00382466"/>
    <w:rsid w:val="00390C69"/>
    <w:rsid w:val="003950EC"/>
    <w:rsid w:val="00397AA0"/>
    <w:rsid w:val="003A17CE"/>
    <w:rsid w:val="003C6E97"/>
    <w:rsid w:val="003D2941"/>
    <w:rsid w:val="003E0F44"/>
    <w:rsid w:val="003E4517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42FCA"/>
    <w:rsid w:val="00446313"/>
    <w:rsid w:val="00453B97"/>
    <w:rsid w:val="004624A0"/>
    <w:rsid w:val="004631C9"/>
    <w:rsid w:val="00484A9E"/>
    <w:rsid w:val="00484FC0"/>
    <w:rsid w:val="004926C9"/>
    <w:rsid w:val="00492981"/>
    <w:rsid w:val="004C0219"/>
    <w:rsid w:val="004C241C"/>
    <w:rsid w:val="004C6CBB"/>
    <w:rsid w:val="004E02A5"/>
    <w:rsid w:val="00505D77"/>
    <w:rsid w:val="005104E1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4C54"/>
    <w:rsid w:val="005B5BF4"/>
    <w:rsid w:val="005B7CCC"/>
    <w:rsid w:val="005C21E0"/>
    <w:rsid w:val="005D2037"/>
    <w:rsid w:val="005E0602"/>
    <w:rsid w:val="005E0954"/>
    <w:rsid w:val="00602BF3"/>
    <w:rsid w:val="0061589B"/>
    <w:rsid w:val="00633110"/>
    <w:rsid w:val="00647029"/>
    <w:rsid w:val="006542A6"/>
    <w:rsid w:val="0066525E"/>
    <w:rsid w:val="00666F57"/>
    <w:rsid w:val="00671A5C"/>
    <w:rsid w:val="00691CB5"/>
    <w:rsid w:val="006A57A2"/>
    <w:rsid w:val="006B661F"/>
    <w:rsid w:val="006B681F"/>
    <w:rsid w:val="006C0FF4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735B0"/>
    <w:rsid w:val="0078649C"/>
    <w:rsid w:val="0079083D"/>
    <w:rsid w:val="0079140A"/>
    <w:rsid w:val="007937BF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50AE3"/>
    <w:rsid w:val="00851264"/>
    <w:rsid w:val="00852A53"/>
    <w:rsid w:val="00855FE3"/>
    <w:rsid w:val="00856FC7"/>
    <w:rsid w:val="00860543"/>
    <w:rsid w:val="00861A9F"/>
    <w:rsid w:val="0088136D"/>
    <w:rsid w:val="008B148B"/>
    <w:rsid w:val="008B6EDB"/>
    <w:rsid w:val="008C7A34"/>
    <w:rsid w:val="008D2B2C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A00CC1"/>
    <w:rsid w:val="00A05A6A"/>
    <w:rsid w:val="00A57313"/>
    <w:rsid w:val="00A906E4"/>
    <w:rsid w:val="00A908B1"/>
    <w:rsid w:val="00A944C2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C15FB3"/>
    <w:rsid w:val="00C211AA"/>
    <w:rsid w:val="00C2390D"/>
    <w:rsid w:val="00C31C67"/>
    <w:rsid w:val="00C44A0E"/>
    <w:rsid w:val="00C64A3A"/>
    <w:rsid w:val="00C6640C"/>
    <w:rsid w:val="00C718C7"/>
    <w:rsid w:val="00C9181C"/>
    <w:rsid w:val="00CA2908"/>
    <w:rsid w:val="00CC0285"/>
    <w:rsid w:val="00CD0E38"/>
    <w:rsid w:val="00CD7AA0"/>
    <w:rsid w:val="00CE3E05"/>
    <w:rsid w:val="00CE4C80"/>
    <w:rsid w:val="00CF6AA4"/>
    <w:rsid w:val="00CF74BE"/>
    <w:rsid w:val="00D30C98"/>
    <w:rsid w:val="00D50C25"/>
    <w:rsid w:val="00D50E47"/>
    <w:rsid w:val="00D5144F"/>
    <w:rsid w:val="00D721B3"/>
    <w:rsid w:val="00D74655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E2892"/>
    <w:rsid w:val="00EF156C"/>
    <w:rsid w:val="00EF3D63"/>
    <w:rsid w:val="00F028A6"/>
    <w:rsid w:val="00F0466C"/>
    <w:rsid w:val="00F05ED5"/>
    <w:rsid w:val="00F07C80"/>
    <w:rsid w:val="00F12E11"/>
    <w:rsid w:val="00F14906"/>
    <w:rsid w:val="00F22138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7BC0C634-BD97-462E-A5BC-7373A21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6"/>
    <w:uiPriority w:val="39"/>
    <w:rsid w:val="00A944C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6"/>
    <w:uiPriority w:val="39"/>
    <w:rsid w:val="00397AA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9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106</cp:revision>
  <cp:lastPrinted>2021-09-24T03:23:00Z</cp:lastPrinted>
  <dcterms:created xsi:type="dcterms:W3CDTF">2020-10-09T09:57:00Z</dcterms:created>
  <dcterms:modified xsi:type="dcterms:W3CDTF">2026-01-23T10:45:00Z</dcterms:modified>
</cp:coreProperties>
</file>